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14" w:rsidRDefault="002B23A4">
      <w:pPr>
        <w:tabs>
          <w:tab w:val="left" w:pos="7910"/>
        </w:tabs>
        <w:ind w:left="290"/>
        <w:rPr>
          <w:rFonts w:ascii="Times New Roman"/>
          <w:sz w:val="20"/>
        </w:rPr>
      </w:pPr>
      <w:r>
        <w:rPr>
          <w:rFonts w:ascii="Times New Roman"/>
          <w:noProof/>
          <w:position w:val="7"/>
          <w:sz w:val="20"/>
        </w:rPr>
        <w:drawing>
          <wp:inline distT="0" distB="0" distL="0" distR="0">
            <wp:extent cx="2664116" cy="7040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664116" cy="704087"/>
                    </a:xfrm>
                    <a:prstGeom prst="rect">
                      <a:avLst/>
                    </a:prstGeom>
                  </pic:spPr>
                </pic:pic>
              </a:graphicData>
            </a:graphic>
          </wp:inline>
        </w:drawing>
      </w:r>
      <w:r>
        <w:rPr>
          <w:rFonts w:ascii="Times New Roman"/>
          <w:position w:val="7"/>
          <w:sz w:val="20"/>
        </w:rPr>
        <w:tab/>
      </w:r>
      <w:r>
        <w:rPr>
          <w:rFonts w:ascii="Times New Roman"/>
          <w:noProof/>
          <w:sz w:val="20"/>
        </w:rPr>
        <w:drawing>
          <wp:inline distT="0" distB="0" distL="0" distR="0">
            <wp:extent cx="1236702" cy="75457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36702" cy="754570"/>
                    </a:xfrm>
                    <a:prstGeom prst="rect">
                      <a:avLst/>
                    </a:prstGeom>
                  </pic:spPr>
                </pic:pic>
              </a:graphicData>
            </a:graphic>
          </wp:inline>
        </w:drawing>
      </w:r>
    </w:p>
    <w:p w:rsidR="00E65B14" w:rsidRDefault="00E65B14">
      <w:pPr>
        <w:pStyle w:val="BodyText"/>
        <w:rPr>
          <w:rFonts w:ascii="Times New Roman"/>
          <w:sz w:val="20"/>
        </w:rPr>
      </w:pPr>
    </w:p>
    <w:p w:rsidR="00E65B14" w:rsidRDefault="00E65B14">
      <w:pPr>
        <w:pStyle w:val="BodyText"/>
        <w:rPr>
          <w:rFonts w:ascii="Times New Roman"/>
          <w:sz w:val="20"/>
        </w:rPr>
      </w:pPr>
    </w:p>
    <w:p w:rsidR="00E65B14" w:rsidRDefault="00E65B14">
      <w:pPr>
        <w:pStyle w:val="BodyText"/>
        <w:spacing w:before="8"/>
        <w:rPr>
          <w:rFonts w:ascii="Times New Roman"/>
          <w:sz w:val="20"/>
        </w:rPr>
      </w:pPr>
    </w:p>
    <w:p w:rsidR="00E65B14" w:rsidRDefault="002B23A4">
      <w:pPr>
        <w:pStyle w:val="Heading5"/>
        <w:ind w:left="1700"/>
      </w:pPr>
      <w:r>
        <w:rPr>
          <w:noProof/>
        </w:rPr>
        <w:drawing>
          <wp:anchor distT="0" distB="0" distL="0" distR="0" simplePos="0" relativeHeight="15729152" behindDoc="0" locked="0" layoutInCell="1" allowOverlap="1">
            <wp:simplePos x="0" y="0"/>
            <wp:positionH relativeFrom="page">
              <wp:posOffset>735116</wp:posOffset>
            </wp:positionH>
            <wp:positionV relativeFrom="paragraph">
              <wp:posOffset>-123643</wp:posOffset>
            </wp:positionV>
            <wp:extent cx="823601" cy="49993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823601" cy="499939"/>
                    </a:xfrm>
                    <a:prstGeom prst="rect">
                      <a:avLst/>
                    </a:prstGeom>
                  </pic:spPr>
                </pic:pic>
              </a:graphicData>
            </a:graphic>
          </wp:anchor>
        </w:drawing>
      </w:r>
      <w:r>
        <w:t>8290190</w:t>
      </w:r>
    </w:p>
    <w:p w:rsidR="00E65B14" w:rsidRDefault="00E65B14">
      <w:pPr>
        <w:pStyle w:val="BodyText"/>
        <w:rPr>
          <w:b/>
          <w:sz w:val="24"/>
        </w:rPr>
      </w:pPr>
    </w:p>
    <w:p w:rsidR="00E65B14" w:rsidRDefault="00E65B14">
      <w:pPr>
        <w:pStyle w:val="BodyText"/>
        <w:rPr>
          <w:b/>
          <w:sz w:val="24"/>
        </w:rPr>
      </w:pPr>
    </w:p>
    <w:p w:rsidR="00E65B14" w:rsidRDefault="00E65B14">
      <w:pPr>
        <w:pStyle w:val="BodyText"/>
        <w:rPr>
          <w:b/>
          <w:sz w:val="24"/>
        </w:rPr>
      </w:pPr>
    </w:p>
    <w:p w:rsidR="00E65B14" w:rsidRDefault="00E65B14">
      <w:pPr>
        <w:pStyle w:val="BodyText"/>
        <w:rPr>
          <w:b/>
          <w:sz w:val="24"/>
        </w:rPr>
      </w:pPr>
    </w:p>
    <w:p w:rsidR="00E65B14" w:rsidRDefault="00E65B14">
      <w:pPr>
        <w:pStyle w:val="BodyText"/>
        <w:rPr>
          <w:b/>
          <w:sz w:val="24"/>
        </w:rPr>
      </w:pPr>
    </w:p>
    <w:p w:rsidR="00E65B14" w:rsidRDefault="00E65B14">
      <w:pPr>
        <w:pStyle w:val="BodyText"/>
        <w:spacing w:before="9"/>
        <w:rPr>
          <w:b/>
          <w:sz w:val="21"/>
        </w:rPr>
      </w:pPr>
    </w:p>
    <w:p w:rsidR="00E65B14" w:rsidRDefault="002B23A4">
      <w:pPr>
        <w:spacing w:before="1"/>
        <w:ind w:left="1909" w:right="1825"/>
        <w:jc w:val="center"/>
        <w:rPr>
          <w:b/>
          <w:sz w:val="40"/>
        </w:rPr>
      </w:pPr>
      <w:r>
        <w:rPr>
          <w:b/>
          <w:sz w:val="40"/>
        </w:rPr>
        <w:t>Hướng dẫn sử dụng</w:t>
      </w:r>
    </w:p>
    <w:p w:rsidR="00E65B14" w:rsidRDefault="002B23A4">
      <w:pPr>
        <w:pStyle w:val="Title"/>
      </w:pPr>
      <w:r>
        <w:t>IVD Bacterial Test Standard</w:t>
      </w: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spacing w:before="3"/>
        <w:rPr>
          <w:b/>
          <w:sz w:val="19"/>
        </w:rPr>
      </w:pPr>
    </w:p>
    <w:p w:rsidR="00E65B14" w:rsidRDefault="002B23A4">
      <w:pPr>
        <w:spacing w:before="95" w:line="273" w:lineRule="auto"/>
        <w:ind w:left="380" w:right="3876"/>
        <w:rPr>
          <w:sz w:val="16"/>
        </w:rPr>
      </w:pPr>
      <w:r>
        <w:rPr>
          <w:noProof/>
        </w:rPr>
        <w:drawing>
          <wp:anchor distT="0" distB="0" distL="0" distR="0" simplePos="0" relativeHeight="15728640" behindDoc="0" locked="0" layoutInCell="1" allowOverlap="1">
            <wp:simplePos x="0" y="0"/>
            <wp:positionH relativeFrom="page">
              <wp:posOffset>5295900</wp:posOffset>
            </wp:positionH>
            <wp:positionV relativeFrom="paragraph">
              <wp:posOffset>-17349</wp:posOffset>
            </wp:positionV>
            <wp:extent cx="1447800" cy="38099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447800" cy="380999"/>
                    </a:xfrm>
                    <a:prstGeom prst="rect">
                      <a:avLst/>
                    </a:prstGeom>
                  </pic:spPr>
                </pic:pic>
              </a:graphicData>
            </a:graphic>
          </wp:anchor>
        </w:drawing>
      </w:r>
      <w:r w:rsidRPr="002B23A4">
        <w:rPr>
          <w:sz w:val="16"/>
        </w:rPr>
        <w:t>Các sản phẩm của CARE được thiết kế để hỗ trợ khách hàng trên toàn thế giớ</w:t>
      </w:r>
      <w:r>
        <w:rPr>
          <w:sz w:val="16"/>
        </w:rPr>
        <w:t xml:space="preserve">i </w:t>
      </w:r>
      <w:r w:rsidRPr="002B23A4">
        <w:rPr>
          <w:sz w:val="16"/>
        </w:rPr>
        <w:t>với</w:t>
      </w:r>
      <w:r>
        <w:rPr>
          <w:sz w:val="16"/>
        </w:rPr>
        <w:t xml:space="preserve"> chất lượng cao về</w:t>
      </w:r>
      <w:r w:rsidRPr="002B23A4">
        <w:rPr>
          <w:sz w:val="16"/>
        </w:rPr>
        <w:t xml:space="preserve"> vật tư, phụ kiện và bộ</w:t>
      </w:r>
      <w:r>
        <w:rPr>
          <w:sz w:val="16"/>
        </w:rPr>
        <w:t xml:space="preserve"> kit </w:t>
      </w:r>
      <w:r w:rsidRPr="002B23A4">
        <w:rPr>
          <w:sz w:val="16"/>
        </w:rPr>
        <w:t>chuyên dụ</w:t>
      </w:r>
      <w:r>
        <w:rPr>
          <w:sz w:val="16"/>
        </w:rPr>
        <w:t>ng.</w:t>
      </w:r>
    </w:p>
    <w:p w:rsidR="00E65B14" w:rsidRDefault="00E65B14">
      <w:pPr>
        <w:pStyle w:val="BodyText"/>
        <w:spacing w:before="1"/>
        <w:rPr>
          <w:sz w:val="17"/>
        </w:rPr>
      </w:pPr>
    </w:p>
    <w:p w:rsidR="00E65B14" w:rsidRDefault="00C45F70">
      <w:pPr>
        <w:tabs>
          <w:tab w:val="left" w:pos="8309"/>
        </w:tabs>
        <w:ind w:left="380"/>
        <w:rPr>
          <w:b/>
        </w:rPr>
      </w:pPr>
      <w:hyperlink r:id="rId12" w:history="1">
        <w:r w:rsidR="009F1768" w:rsidRPr="00D5340B">
          <w:rPr>
            <w:rStyle w:val="Hyperlink"/>
            <w:b/>
            <w:sz w:val="16"/>
          </w:rPr>
          <w:t>www.bruker.com/care</w:t>
        </w:r>
      </w:hyperlink>
      <w:r w:rsidR="009F1768">
        <w:rPr>
          <w:b/>
          <w:sz w:val="16"/>
        </w:rPr>
        <w:t xml:space="preserve">                                                                                                                                </w:t>
      </w:r>
      <w:r w:rsidR="009F1768">
        <w:rPr>
          <w:b/>
          <w:position w:val="-1"/>
        </w:rPr>
        <w:t>Ngôn ngữ</w:t>
      </w:r>
      <w:r w:rsidR="002B23A4">
        <w:rPr>
          <w:b/>
          <w:position w:val="-1"/>
        </w:rPr>
        <w:t>:</w:t>
      </w:r>
      <w:r w:rsidR="002B23A4">
        <w:rPr>
          <w:b/>
          <w:spacing w:val="-2"/>
          <w:position w:val="-1"/>
        </w:rPr>
        <w:t xml:space="preserve"> </w:t>
      </w:r>
      <w:r w:rsidR="009F1768">
        <w:rPr>
          <w:b/>
          <w:spacing w:val="-2"/>
          <w:position w:val="-1"/>
        </w:rPr>
        <w:t>tiếng Việt</w:t>
      </w: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spacing w:before="4"/>
        <w:rPr>
          <w:b/>
          <w:sz w:val="19"/>
        </w:rPr>
      </w:pPr>
    </w:p>
    <w:p w:rsidR="00E65B14" w:rsidRDefault="002B23A4">
      <w:pPr>
        <w:spacing w:before="1"/>
        <w:ind w:left="1909" w:right="1825"/>
        <w:jc w:val="center"/>
        <w:rPr>
          <w:sz w:val="18"/>
        </w:rPr>
      </w:pPr>
      <w:r>
        <w:rPr>
          <w:sz w:val="18"/>
        </w:rPr>
        <w:t>Revision L (February 2022) Doc. no. 5014807</w:t>
      </w:r>
    </w:p>
    <w:p w:rsidR="00E65B14" w:rsidRDefault="00E65B14">
      <w:pPr>
        <w:jc w:val="center"/>
        <w:rPr>
          <w:sz w:val="18"/>
        </w:rPr>
        <w:sectPr w:rsidR="00E65B14">
          <w:footerReference w:type="default" r:id="rId13"/>
          <w:type w:val="continuous"/>
          <w:pgSz w:w="11910" w:h="16840"/>
          <w:pgMar w:top="860" w:right="960" w:bottom="280" w:left="880" w:header="720" w:footer="97" w:gutter="0"/>
          <w:cols w:space="720"/>
        </w:sectPr>
      </w:pPr>
    </w:p>
    <w:p w:rsidR="00E65B14" w:rsidRDefault="00C45F70">
      <w:pPr>
        <w:spacing w:before="66"/>
        <w:ind w:right="293"/>
        <w:jc w:val="right"/>
        <w:rPr>
          <w:sz w:val="18"/>
        </w:rPr>
      </w:pPr>
      <w:r>
        <w:lastRenderedPageBreak/>
        <w:pict>
          <v:shape id="_x0000_s1096" style="position:absolute;left:0;text-align:left;margin-left:57pt;margin-top:19.6pt;width:481.5pt;height:.1pt;z-index:-15727616;mso-wrap-distance-left:0;mso-wrap-distance-right:0;mso-position-horizontal-relative:page" coordorigin="1140,392" coordsize="9630,0" path="m10770,392r-9630,e" filled="f" strokeweight=".35189mm">
            <v:path arrowok="t"/>
            <w10:wrap type="topAndBottom" anchorx="page"/>
          </v:shape>
        </w:pict>
      </w:r>
      <w:r w:rsidR="002B23A4">
        <w:rPr>
          <w:sz w:val="18"/>
        </w:rPr>
        <w:t>Bruker</w:t>
      </w:r>
    </w:p>
    <w:p w:rsidR="00E65B14" w:rsidRDefault="00E65B14">
      <w:pPr>
        <w:pStyle w:val="BodyText"/>
        <w:spacing w:before="10"/>
        <w:rPr>
          <w:sz w:val="14"/>
        </w:rPr>
      </w:pPr>
    </w:p>
    <w:p w:rsidR="00E65B14" w:rsidRDefault="005E5233">
      <w:pPr>
        <w:pStyle w:val="Heading1"/>
        <w:ind w:left="260" w:firstLine="0"/>
        <w:jc w:val="both"/>
      </w:pPr>
      <w:bookmarkStart w:id="0" w:name="Regulatory_notices"/>
      <w:bookmarkStart w:id="1" w:name="_bookmark0"/>
      <w:bookmarkStart w:id="2" w:name="_Toc99548532"/>
      <w:bookmarkEnd w:id="0"/>
      <w:bookmarkEnd w:id="1"/>
      <w:r>
        <w:t>Thông báo</w:t>
      </w:r>
      <w:r w:rsidR="002B23A4">
        <w:t xml:space="preserve"> về </w:t>
      </w:r>
      <w:r>
        <w:t>chính sách</w:t>
      </w:r>
      <w:bookmarkEnd w:id="2"/>
    </w:p>
    <w:p w:rsidR="00E65B14" w:rsidRDefault="00E65B14">
      <w:pPr>
        <w:pStyle w:val="BodyText"/>
        <w:spacing w:before="2"/>
        <w:rPr>
          <w:b/>
          <w:sz w:val="32"/>
        </w:rPr>
      </w:pPr>
    </w:p>
    <w:p w:rsidR="00E65B14" w:rsidRDefault="002B23A4">
      <w:pPr>
        <w:pStyle w:val="BodyText"/>
        <w:spacing w:before="1"/>
        <w:ind w:left="260"/>
        <w:jc w:val="both"/>
      </w:pPr>
      <w:r w:rsidRPr="002B23A4">
        <w:t>Đọc</w:t>
      </w:r>
      <w:r w:rsidR="005E5233">
        <w:t xml:space="preserve"> kỹ</w:t>
      </w:r>
      <w:r w:rsidRPr="002B23A4">
        <w:t xml:space="preserve"> Hướng dẫn sử dụng trước khi sử dụng và </w:t>
      </w:r>
      <w:r>
        <w:t>tuân thủ</w:t>
      </w:r>
      <w:r w:rsidRPr="002B23A4">
        <w:t xml:space="preserve"> hướng dẫn được mô tả</w:t>
      </w:r>
      <w:r>
        <w:t>.</w:t>
      </w:r>
    </w:p>
    <w:p w:rsidR="00E65B14" w:rsidRDefault="002B23A4">
      <w:pPr>
        <w:pStyle w:val="BodyText"/>
        <w:spacing w:before="212" w:line="256" w:lineRule="auto"/>
        <w:ind w:left="1160" w:right="173" w:hanging="900"/>
        <w:jc w:val="both"/>
      </w:pPr>
      <w:r>
        <w:rPr>
          <w:b/>
        </w:rPr>
        <w:t xml:space="preserve">Ghi chú </w:t>
      </w:r>
      <w:r w:rsidRPr="002B23A4">
        <w:t>nếu có bất kỳ sự cố nghiêm trọng nào xảy ra liên quan đến thiết bị sẽ được báo cáo cho nhà sản xuất và cơ quan có thẩm quyền bản địa của bạn. Sử dụng địa chỉ e-mail sau:</w:t>
      </w:r>
      <w:r>
        <w:t xml:space="preserve"> </w:t>
      </w:r>
      <w:hyperlink r:id="rId14">
        <w:r>
          <w:t>complaints.bdal@bruker.com</w:t>
        </w:r>
      </w:hyperlink>
    </w:p>
    <w:p w:rsidR="00E65B14" w:rsidRDefault="002B23A4">
      <w:pPr>
        <w:pStyle w:val="BodyText"/>
        <w:spacing w:before="103" w:line="256" w:lineRule="auto"/>
        <w:ind w:left="260" w:right="173"/>
        <w:jc w:val="both"/>
      </w:pPr>
      <w:r w:rsidRPr="002B23A4">
        <w:t>Bruker Daltonics GmbH &amp; Co. KG không bảo hành hoặc bả</w:t>
      </w:r>
      <w:r w:rsidR="00495A5E">
        <w:t>o lãnh</w:t>
      </w:r>
      <w:r w:rsidRPr="002B23A4">
        <w:t xml:space="preserve"> dưới bất kỳ hình thức nào đối với hoạt động của sản phẩm </w:t>
      </w:r>
      <w:r w:rsidR="00495A5E">
        <w:t>mà</w:t>
      </w:r>
      <w:r w:rsidRPr="002B23A4">
        <w:t xml:space="preserve"> không được sử dụ</w:t>
      </w:r>
      <w:r w:rsidR="00495A5E">
        <w:t>ng theo Hướng dẫn sử dụng</w:t>
      </w:r>
      <w:r w:rsidR="005E5233">
        <w:t xml:space="preserve"> và/</w:t>
      </w:r>
      <w:r w:rsidRPr="002B23A4">
        <w:t>hoặc nếu được sử dụng cho các mục đích ngoài Mục đích Sử dụng đã tuyên bố.</w:t>
      </w: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rPr>
          <w:sz w:val="24"/>
        </w:rPr>
      </w:pPr>
    </w:p>
    <w:p w:rsidR="00E65B14" w:rsidRDefault="00E65B14">
      <w:pPr>
        <w:pStyle w:val="BodyText"/>
        <w:spacing w:before="11"/>
        <w:rPr>
          <w:sz w:val="34"/>
        </w:rPr>
      </w:pPr>
    </w:p>
    <w:p w:rsidR="00E65B14" w:rsidRDefault="002B23A4">
      <w:pPr>
        <w:tabs>
          <w:tab w:val="left" w:pos="3364"/>
          <w:tab w:val="left" w:pos="8939"/>
        </w:tabs>
        <w:ind w:left="260"/>
        <w:jc w:val="both"/>
        <w:rPr>
          <w:sz w:val="18"/>
        </w:rPr>
      </w:pPr>
      <w:r>
        <w:rPr>
          <w:sz w:val="18"/>
        </w:rPr>
        <w:t>Page 2</w:t>
      </w:r>
      <w:r>
        <w:rPr>
          <w:spacing w:val="-24"/>
          <w:sz w:val="18"/>
        </w:rPr>
        <w:t xml:space="preserve"> </w:t>
      </w:r>
      <w:r>
        <w:rPr>
          <w:sz w:val="18"/>
        </w:rPr>
        <w:t>of</w:t>
      </w:r>
      <w:r>
        <w:rPr>
          <w:spacing w:val="-11"/>
          <w:sz w:val="18"/>
        </w:rPr>
        <w:t xml:space="preserve"> </w:t>
      </w:r>
      <w:r>
        <w:rPr>
          <w:sz w:val="18"/>
        </w:rPr>
        <w:t>21</w:t>
      </w:r>
      <w:r>
        <w:rPr>
          <w:sz w:val="18"/>
        </w:rPr>
        <w:tab/>
        <w:t>IVD</w:t>
      </w:r>
      <w:r>
        <w:rPr>
          <w:spacing w:val="-13"/>
          <w:sz w:val="18"/>
        </w:rPr>
        <w:t xml:space="preserve"> </w:t>
      </w:r>
      <w:r>
        <w:rPr>
          <w:sz w:val="18"/>
        </w:rPr>
        <w:t>Bacterial</w:t>
      </w:r>
      <w:r>
        <w:rPr>
          <w:spacing w:val="-12"/>
          <w:sz w:val="18"/>
        </w:rPr>
        <w:t xml:space="preserve"> </w:t>
      </w:r>
      <w:r>
        <w:rPr>
          <w:sz w:val="18"/>
        </w:rPr>
        <w:t>Test</w:t>
      </w:r>
      <w:r>
        <w:rPr>
          <w:spacing w:val="-12"/>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2"/>
          <w:sz w:val="18"/>
        </w:rPr>
        <w:t xml:space="preserve"> </w:t>
      </w:r>
      <w:r>
        <w:rPr>
          <w:sz w:val="18"/>
        </w:rPr>
        <w:t>for</w:t>
      </w:r>
      <w:r>
        <w:rPr>
          <w:spacing w:val="-13"/>
          <w:sz w:val="18"/>
        </w:rPr>
        <w:t xml:space="preserve"> </w:t>
      </w:r>
      <w:r>
        <w:rPr>
          <w:sz w:val="18"/>
        </w:rPr>
        <w:t>Use</w:t>
      </w:r>
      <w:r>
        <w:rPr>
          <w:sz w:val="18"/>
        </w:rPr>
        <w:tab/>
        <w:t>Revision</w:t>
      </w:r>
      <w:r>
        <w:rPr>
          <w:spacing w:val="-11"/>
          <w:sz w:val="18"/>
        </w:rPr>
        <w:t xml:space="preserve"> </w:t>
      </w:r>
      <w:r>
        <w:rPr>
          <w:sz w:val="18"/>
        </w:rPr>
        <w:t>L</w:t>
      </w:r>
    </w:p>
    <w:p w:rsidR="00E65B14" w:rsidRDefault="00E65B14">
      <w:pPr>
        <w:jc w:val="both"/>
        <w:rPr>
          <w:sz w:val="18"/>
        </w:rPr>
        <w:sectPr w:rsidR="00E65B14">
          <w:pgSz w:w="11910" w:h="16840"/>
          <w:pgMar w:top="300" w:right="960" w:bottom="280" w:left="880" w:header="0" w:footer="97" w:gutter="0"/>
          <w:cols w:space="720"/>
        </w:sectPr>
      </w:pPr>
    </w:p>
    <w:p w:rsidR="00E65B14" w:rsidRDefault="00C45F70">
      <w:pPr>
        <w:spacing w:before="81"/>
        <w:ind w:left="260"/>
        <w:rPr>
          <w:sz w:val="18"/>
        </w:rPr>
      </w:pPr>
      <w:r>
        <w:lastRenderedPageBreak/>
        <w:pict>
          <v:shape id="_x0000_s1095" style="position:absolute;left:0;text-align:left;margin-left:57pt;margin-top:19.6pt;width:481.5pt;height:.1pt;z-index:-15727104;mso-wrap-distance-left:0;mso-wrap-distance-right:0;mso-position-horizontal-relative:page" coordorigin="1140,392" coordsize="9630,0" path="m10770,392r-9630,e" filled="f" strokeweight=".35189mm">
            <v:path arrowok="t"/>
            <w10:wrap type="topAndBottom" anchorx="page"/>
          </v:shape>
        </w:pict>
      </w:r>
      <w:r w:rsidR="002B23A4">
        <w:rPr>
          <w:noProof/>
        </w:rPr>
        <w:drawing>
          <wp:anchor distT="0" distB="0" distL="0" distR="0" simplePos="0" relativeHeight="251627520" behindDoc="0" locked="0" layoutInCell="1" allowOverlap="1">
            <wp:simplePos x="0" y="0"/>
            <wp:positionH relativeFrom="page">
              <wp:posOffset>0</wp:posOffset>
            </wp:positionH>
            <wp:positionV relativeFrom="page">
              <wp:posOffset>10487025</wp:posOffset>
            </wp:positionV>
            <wp:extent cx="7010400" cy="204978"/>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7010400" cy="204978"/>
                    </a:xfrm>
                    <a:prstGeom prst="rect">
                      <a:avLst/>
                    </a:prstGeom>
                  </pic:spPr>
                </pic:pic>
              </a:graphicData>
            </a:graphic>
          </wp:anchor>
        </w:drawing>
      </w:r>
      <w:bookmarkStart w:id="3" w:name="Document_history"/>
      <w:bookmarkStart w:id="4" w:name="_bookmark1"/>
      <w:bookmarkEnd w:id="3"/>
      <w:bookmarkEnd w:id="4"/>
      <w:r w:rsidR="002B23A4">
        <w:rPr>
          <w:sz w:val="18"/>
        </w:rPr>
        <w:t>Bruker</w:t>
      </w:r>
    </w:p>
    <w:p w:rsidR="00E65B14" w:rsidRDefault="00E65B14">
      <w:pPr>
        <w:pStyle w:val="BodyText"/>
        <w:spacing w:before="6"/>
      </w:pPr>
    </w:p>
    <w:p w:rsidR="00E65B14" w:rsidRDefault="005E5233">
      <w:pPr>
        <w:pStyle w:val="Heading1"/>
        <w:spacing w:before="0"/>
        <w:ind w:left="260" w:firstLine="0"/>
      </w:pPr>
      <w:bookmarkStart w:id="5" w:name="_Toc99548533"/>
      <w:r>
        <w:t>Lịch sử chỉnh sửa</w:t>
      </w:r>
      <w:bookmarkEnd w:id="5"/>
    </w:p>
    <w:p w:rsidR="00E65B14" w:rsidRDefault="00E65B14">
      <w:pPr>
        <w:pStyle w:val="BodyText"/>
        <w:rPr>
          <w:b/>
          <w:sz w:val="20"/>
        </w:rPr>
      </w:pPr>
    </w:p>
    <w:p w:rsidR="00E65B14" w:rsidRDefault="00E65B14">
      <w:pPr>
        <w:pStyle w:val="BodyText"/>
        <w:spacing w:before="4"/>
        <w:rPr>
          <w:b/>
          <w:sz w:val="19"/>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93"/>
        <w:gridCol w:w="7388"/>
      </w:tblGrid>
      <w:tr w:rsidR="00E65B14" w:rsidTr="005E5233">
        <w:trPr>
          <w:trHeight w:val="375"/>
        </w:trPr>
        <w:tc>
          <w:tcPr>
            <w:tcW w:w="2093" w:type="dxa"/>
          </w:tcPr>
          <w:p w:rsidR="00E65B14" w:rsidRDefault="005E5233">
            <w:pPr>
              <w:pStyle w:val="TableParagraph"/>
            </w:pPr>
            <w:r>
              <w:t>Tiêu đề</w:t>
            </w:r>
            <w:r w:rsidR="002B23A4">
              <w:t>:</w:t>
            </w:r>
          </w:p>
        </w:tc>
        <w:tc>
          <w:tcPr>
            <w:tcW w:w="7388" w:type="dxa"/>
          </w:tcPr>
          <w:p w:rsidR="00E65B14" w:rsidRDefault="005E5233">
            <w:pPr>
              <w:pStyle w:val="TableParagraph"/>
              <w:ind w:left="59"/>
            </w:pPr>
            <w:r>
              <w:t>Hướng dẫn sử dụng</w:t>
            </w:r>
            <w:r w:rsidR="002B23A4">
              <w:t xml:space="preserve"> IVD Bacterial Test Standard</w:t>
            </w:r>
          </w:p>
        </w:tc>
      </w:tr>
      <w:tr w:rsidR="00E65B14" w:rsidTr="005E5233">
        <w:trPr>
          <w:trHeight w:val="375"/>
        </w:trPr>
        <w:tc>
          <w:tcPr>
            <w:tcW w:w="2093" w:type="dxa"/>
          </w:tcPr>
          <w:p w:rsidR="00E65B14" w:rsidRDefault="005E5233" w:rsidP="00CF7263">
            <w:pPr>
              <w:pStyle w:val="TableParagraph"/>
            </w:pPr>
            <w:r>
              <w:t>Bả</w:t>
            </w:r>
            <w:r w:rsidR="00CF7263">
              <w:t>n chỉnh sửa</w:t>
            </w:r>
            <w:r w:rsidR="002B23A4">
              <w:t>:</w:t>
            </w:r>
          </w:p>
        </w:tc>
        <w:tc>
          <w:tcPr>
            <w:tcW w:w="7388" w:type="dxa"/>
          </w:tcPr>
          <w:p w:rsidR="00E65B14" w:rsidRDefault="005E5233" w:rsidP="005E5233">
            <w:pPr>
              <w:pStyle w:val="TableParagraph"/>
              <w:ind w:left="59"/>
            </w:pPr>
            <w:r>
              <w:t>Bả</w:t>
            </w:r>
            <w:r w:rsidR="00CF7263">
              <w:t>n chỉnh sửa</w:t>
            </w:r>
            <w:r w:rsidR="002B23A4">
              <w:t xml:space="preserve"> L (</w:t>
            </w:r>
            <w:r>
              <w:t>tháng 02/</w:t>
            </w:r>
            <w:r w:rsidR="002B23A4">
              <w:t>2022)</w:t>
            </w:r>
          </w:p>
        </w:tc>
      </w:tr>
      <w:tr w:rsidR="00E65B14" w:rsidTr="005E5233">
        <w:trPr>
          <w:trHeight w:val="375"/>
        </w:trPr>
        <w:tc>
          <w:tcPr>
            <w:tcW w:w="2093" w:type="dxa"/>
          </w:tcPr>
          <w:p w:rsidR="00E65B14" w:rsidRDefault="005E5233">
            <w:pPr>
              <w:pStyle w:val="TableParagraph"/>
            </w:pPr>
            <w:r>
              <w:t>Lần chỉnh sửa đầu tiên</w:t>
            </w:r>
            <w:r w:rsidR="002B23A4">
              <w:t>:</w:t>
            </w:r>
          </w:p>
        </w:tc>
        <w:tc>
          <w:tcPr>
            <w:tcW w:w="7388" w:type="dxa"/>
          </w:tcPr>
          <w:p w:rsidR="00E65B14" w:rsidRDefault="005E5233" w:rsidP="005E5233">
            <w:pPr>
              <w:pStyle w:val="TableParagraph"/>
              <w:ind w:left="59"/>
            </w:pPr>
            <w:r>
              <w:t>Tháng 11/</w:t>
            </w:r>
            <w:r w:rsidR="002B23A4">
              <w:t>2011</w:t>
            </w:r>
          </w:p>
        </w:tc>
      </w:tr>
    </w:tbl>
    <w:p w:rsidR="00E65B14" w:rsidRDefault="00E65B14">
      <w:pPr>
        <w:pStyle w:val="BodyText"/>
        <w:spacing w:before="9"/>
        <w:rPr>
          <w:b/>
          <w:sz w:val="14"/>
        </w:rPr>
      </w:pPr>
    </w:p>
    <w:p w:rsidR="00E65B14" w:rsidRDefault="004E0614">
      <w:pPr>
        <w:pStyle w:val="BodyText"/>
        <w:spacing w:before="93" w:after="9"/>
        <w:ind w:left="260"/>
      </w:pPr>
      <w:r>
        <w:t>Bảng dưới đây mô tả những sự thay đổi quan trọng từ phần chỉnh sửa gần nhất.</w:t>
      </w:r>
    </w:p>
    <w:p w:rsidR="00E65B14" w:rsidRDefault="00C45F70">
      <w:pPr>
        <w:pStyle w:val="BodyText"/>
        <w:ind w:left="259"/>
        <w:rPr>
          <w:sz w:val="20"/>
        </w:rPr>
      </w:pPr>
      <w:r>
        <w:rPr>
          <w:sz w:val="20"/>
        </w:rPr>
      </w:r>
      <w:r>
        <w:rPr>
          <w:sz w:val="20"/>
        </w:rPr>
        <w:pict>
          <v:group id="_x0000_s1087" style="width:480.75pt;height:45pt;mso-position-horizontal-relative:char;mso-position-vertical-relative:line" coordorigin="7,7" coordsize="9615,900">
            <v:shape id="_x0000_s1093" style="position:absolute;left:75;top:75;width:2093;height:383" coordorigin="75,75" coordsize="2093,383" path="m2168,75r,383l75,458e" filled="f">
              <v:path arrowok="t"/>
            </v:shape>
            <v:line id="_x0000_s1092" style="position:absolute" from="9555,458" to="2175,458"/>
            <v:line id="_x0000_s1091" style="position:absolute" from="2168,465" to="2168,840"/>
            <v:rect id="_x0000_s1090" style="position:absolute;left:7;top:7;width:9615;height:900" filled="f"/>
            <v:shapetype id="_x0000_t202" coordsize="21600,21600" o:spt="202" path="m,l,21600r21600,l21600,xe">
              <v:stroke joinstyle="miter"/>
              <v:path gradientshapeok="t" o:connecttype="rect"/>
            </v:shapetype>
            <v:shape id="_x0000_s1089" type="#_x0000_t202" style="position:absolute;left:135;top:135;width:3600;height:636" filled="f" stroked="f">
              <v:textbox style="mso-next-textbox:#_x0000_s1089" inset="0,0,0,0">
                <w:txbxContent>
                  <w:p w:rsidR="00A5118A" w:rsidRDefault="00A5118A">
                    <w:pPr>
                      <w:spacing w:line="246" w:lineRule="exact"/>
                      <w:rPr>
                        <w:b/>
                      </w:rPr>
                    </w:pPr>
                    <w:r>
                      <w:rPr>
                        <w:b/>
                      </w:rPr>
                      <w:t>Bộ phận</w:t>
                    </w:r>
                  </w:p>
                  <w:p w:rsidR="00A5118A" w:rsidRDefault="00A5118A">
                    <w:pPr>
                      <w:spacing w:before="137"/>
                    </w:pPr>
                    <w:r>
                      <w:t>-</w:t>
                    </w:r>
                  </w:p>
                </w:txbxContent>
              </v:textbox>
            </v:shape>
            <v:shape id="_x0000_s1088" type="#_x0000_t202" style="position:absolute;left:2235;top:135;width:7200;height:636" filled="f" stroked="f">
              <v:textbox style="mso-next-textbox:#_x0000_s1088" inset="0,0,0,0">
                <w:txbxContent>
                  <w:p w:rsidR="00A5118A" w:rsidRDefault="00A5118A">
                    <w:pPr>
                      <w:spacing w:line="246" w:lineRule="exact"/>
                      <w:rPr>
                        <w:b/>
                      </w:rPr>
                    </w:pPr>
                    <w:r>
                      <w:rPr>
                        <w:b/>
                      </w:rPr>
                      <w:t>Thay đổi</w:t>
                    </w:r>
                  </w:p>
                  <w:p w:rsidR="00A5118A" w:rsidRDefault="00A5118A">
                    <w:pPr>
                      <w:spacing w:before="137"/>
                    </w:pPr>
                    <w:r w:rsidRPr="005E5233">
                      <w:t>Các chương được thêm vào để tuân thủ các yêu cầu của IVDR</w:t>
                    </w:r>
                    <w:r>
                      <w:t xml:space="preserve"> </w:t>
                    </w:r>
                  </w:p>
                </w:txbxContent>
              </v:textbox>
            </v:shape>
            <w10:wrap type="none"/>
            <w10:anchorlock/>
          </v:group>
        </w:pict>
      </w:r>
    </w:p>
    <w:p w:rsidR="00E65B14" w:rsidRDefault="00E65B14">
      <w:pPr>
        <w:rPr>
          <w:sz w:val="20"/>
        </w:rPr>
        <w:sectPr w:rsidR="00E65B14">
          <w:footerReference w:type="default" r:id="rId16"/>
          <w:pgSz w:w="11910" w:h="16840"/>
          <w:pgMar w:top="300" w:right="960" w:bottom="560" w:left="880" w:header="0" w:footer="378" w:gutter="0"/>
          <w:cols w:space="720"/>
        </w:sectPr>
      </w:pPr>
    </w:p>
    <w:p w:rsidR="00E65B14" w:rsidRDefault="00C45F70">
      <w:pPr>
        <w:spacing w:before="66"/>
        <w:ind w:right="293"/>
        <w:jc w:val="right"/>
        <w:rPr>
          <w:sz w:val="18"/>
        </w:rPr>
      </w:pPr>
      <w:r>
        <w:lastRenderedPageBreak/>
        <w:pict>
          <v:shape id="_x0000_s1086" style="position:absolute;left:0;text-align:left;margin-left:57pt;margin-top:19.6pt;width:481.5pt;height:.1pt;z-index:-15724032;mso-wrap-distance-left:0;mso-wrap-distance-right:0;mso-position-horizontal-relative:page" coordorigin="1140,392" coordsize="9630,0" path="m10770,392r-9630,e" filled="f" strokeweight=".35189mm">
            <v:path arrowok="t"/>
            <w10:wrap type="topAndBottom" anchorx="page"/>
          </v:shape>
        </w:pict>
      </w:r>
      <w:r w:rsidR="002B23A4">
        <w:rPr>
          <w:noProof/>
        </w:rPr>
        <w:drawing>
          <wp:anchor distT="0" distB="0" distL="0" distR="0" simplePos="0" relativeHeight="251634688"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7" cstate="print"/>
                    <a:stretch>
                      <a:fillRect/>
                    </a:stretch>
                  </pic:blipFill>
                  <pic:spPr>
                    <a:xfrm>
                      <a:off x="0" y="0"/>
                      <a:ext cx="6931406" cy="214500"/>
                    </a:xfrm>
                    <a:prstGeom prst="rect">
                      <a:avLst/>
                    </a:prstGeom>
                  </pic:spPr>
                </pic:pic>
              </a:graphicData>
            </a:graphic>
          </wp:anchor>
        </w:drawing>
      </w:r>
      <w:r w:rsidR="002B23A4">
        <w:rPr>
          <w:sz w:val="18"/>
        </w:rPr>
        <w:t>Bruker</w:t>
      </w:r>
    </w:p>
    <w:p w:rsidR="00E65B14" w:rsidRDefault="00E65B14">
      <w:pPr>
        <w:pStyle w:val="BodyText"/>
        <w:spacing w:before="10"/>
        <w:rPr>
          <w:sz w:val="14"/>
        </w:rPr>
      </w:pPr>
    </w:p>
    <w:p w:rsidR="00714F72" w:rsidRDefault="00E47583" w:rsidP="00714F72">
      <w:pPr>
        <w:pStyle w:val="Heading1"/>
        <w:ind w:left="260" w:firstLine="0"/>
        <w:jc w:val="both"/>
        <w:rPr>
          <w:b w:val="0"/>
          <w:sz w:val="20"/>
        </w:rPr>
      </w:pPr>
      <w:bookmarkStart w:id="6" w:name="Table_of_contents"/>
      <w:bookmarkStart w:id="7" w:name="_bookmark2"/>
      <w:bookmarkStart w:id="8" w:name="_Toc99548534"/>
      <w:bookmarkEnd w:id="6"/>
      <w:bookmarkEnd w:id="7"/>
      <w:r>
        <w:t>Mục lục</w:t>
      </w:r>
      <w:bookmarkEnd w:id="8"/>
      <w:r w:rsidR="002B23A4">
        <w:rPr>
          <w:b w:val="0"/>
          <w:sz w:val="20"/>
        </w:rPr>
        <w:fldChar w:fldCharType="begin"/>
      </w:r>
      <w:r w:rsidR="002B23A4">
        <w:rPr>
          <w:b w:val="0"/>
          <w:sz w:val="20"/>
        </w:rPr>
        <w:instrText xml:space="preserve"> HYPERLINK \l "_bookmark0" </w:instrText>
      </w:r>
      <w:r w:rsidR="002B23A4">
        <w:rPr>
          <w:b w:val="0"/>
          <w:sz w:val="20"/>
        </w:rPr>
        <w:fldChar w:fldCharType="separate"/>
      </w:r>
    </w:p>
    <w:sdt>
      <w:sdtPr>
        <w:rPr>
          <w:rFonts w:ascii="Arial" w:eastAsia="Arial" w:hAnsi="Arial" w:cs="Arial"/>
          <w:color w:val="auto"/>
          <w:sz w:val="22"/>
          <w:szCs w:val="22"/>
        </w:rPr>
        <w:id w:val="-209193173"/>
        <w:docPartObj>
          <w:docPartGallery w:val="Table of Contents"/>
          <w:docPartUnique/>
        </w:docPartObj>
      </w:sdtPr>
      <w:sdtEndPr>
        <w:rPr>
          <w:b/>
          <w:bCs/>
          <w:noProof/>
        </w:rPr>
      </w:sdtEndPr>
      <w:sdtContent>
        <w:p w:rsidR="00714F72" w:rsidRDefault="00714F72">
          <w:pPr>
            <w:pStyle w:val="TOCHeading"/>
          </w:pPr>
        </w:p>
        <w:p w:rsidR="009F1768" w:rsidRDefault="00714F72">
          <w:pPr>
            <w:pStyle w:val="TOC1"/>
            <w:tabs>
              <w:tab w:val="right" w:leader="dot" w:pos="1006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99548532" w:history="1">
            <w:r w:rsidR="009F1768" w:rsidRPr="00EE5D97">
              <w:rPr>
                <w:rStyle w:val="Hyperlink"/>
                <w:noProof/>
              </w:rPr>
              <w:t>Thông báo về chính sách</w:t>
            </w:r>
            <w:r w:rsidR="009F1768">
              <w:rPr>
                <w:noProof/>
                <w:webHidden/>
              </w:rPr>
              <w:tab/>
            </w:r>
            <w:r w:rsidR="009F1768">
              <w:rPr>
                <w:noProof/>
                <w:webHidden/>
              </w:rPr>
              <w:fldChar w:fldCharType="begin"/>
            </w:r>
            <w:r w:rsidR="009F1768">
              <w:rPr>
                <w:noProof/>
                <w:webHidden/>
              </w:rPr>
              <w:instrText xml:space="preserve"> PAGEREF _Toc99548532 \h </w:instrText>
            </w:r>
            <w:r w:rsidR="009F1768">
              <w:rPr>
                <w:noProof/>
                <w:webHidden/>
              </w:rPr>
            </w:r>
            <w:r w:rsidR="009F1768">
              <w:rPr>
                <w:noProof/>
                <w:webHidden/>
              </w:rPr>
              <w:fldChar w:fldCharType="separate"/>
            </w:r>
            <w:r w:rsidR="009F1768">
              <w:rPr>
                <w:noProof/>
                <w:webHidden/>
              </w:rPr>
              <w:t>2</w:t>
            </w:r>
            <w:r w:rsidR="009F1768">
              <w:rPr>
                <w:noProof/>
                <w:webHidden/>
              </w:rPr>
              <w:fldChar w:fldCharType="end"/>
            </w:r>
          </w:hyperlink>
        </w:p>
        <w:p w:rsidR="009F1768" w:rsidRDefault="00C45F70">
          <w:pPr>
            <w:pStyle w:val="TOC1"/>
            <w:tabs>
              <w:tab w:val="right" w:leader="dot" w:pos="10060"/>
            </w:tabs>
            <w:rPr>
              <w:rFonts w:asciiTheme="minorHAnsi" w:eastAsiaTheme="minorEastAsia" w:hAnsiTheme="minorHAnsi" w:cstheme="minorBidi"/>
              <w:noProof/>
            </w:rPr>
          </w:pPr>
          <w:hyperlink w:anchor="_Toc99548533" w:history="1">
            <w:r w:rsidR="009F1768" w:rsidRPr="00EE5D97">
              <w:rPr>
                <w:rStyle w:val="Hyperlink"/>
                <w:noProof/>
              </w:rPr>
              <w:t>Lịch sử chỉnh sửa</w:t>
            </w:r>
            <w:r w:rsidR="009F1768">
              <w:rPr>
                <w:noProof/>
                <w:webHidden/>
              </w:rPr>
              <w:tab/>
            </w:r>
            <w:r w:rsidR="009F1768">
              <w:rPr>
                <w:noProof/>
                <w:webHidden/>
              </w:rPr>
              <w:fldChar w:fldCharType="begin"/>
            </w:r>
            <w:r w:rsidR="009F1768">
              <w:rPr>
                <w:noProof/>
                <w:webHidden/>
              </w:rPr>
              <w:instrText xml:space="preserve"> PAGEREF _Toc99548533 \h </w:instrText>
            </w:r>
            <w:r w:rsidR="009F1768">
              <w:rPr>
                <w:noProof/>
                <w:webHidden/>
              </w:rPr>
            </w:r>
            <w:r w:rsidR="009F1768">
              <w:rPr>
                <w:noProof/>
                <w:webHidden/>
              </w:rPr>
              <w:fldChar w:fldCharType="separate"/>
            </w:r>
            <w:r w:rsidR="009F1768">
              <w:rPr>
                <w:noProof/>
                <w:webHidden/>
              </w:rPr>
              <w:t>3</w:t>
            </w:r>
            <w:r w:rsidR="009F1768">
              <w:rPr>
                <w:noProof/>
                <w:webHidden/>
              </w:rPr>
              <w:fldChar w:fldCharType="end"/>
            </w:r>
          </w:hyperlink>
        </w:p>
        <w:p w:rsidR="009F1768" w:rsidRDefault="00C45F70">
          <w:pPr>
            <w:pStyle w:val="TOC1"/>
            <w:tabs>
              <w:tab w:val="right" w:leader="dot" w:pos="10060"/>
            </w:tabs>
            <w:rPr>
              <w:rFonts w:asciiTheme="minorHAnsi" w:eastAsiaTheme="minorEastAsia" w:hAnsiTheme="minorHAnsi" w:cstheme="minorBidi"/>
              <w:noProof/>
            </w:rPr>
          </w:pPr>
          <w:hyperlink w:anchor="_Toc99548534" w:history="1">
            <w:r w:rsidR="009F1768" w:rsidRPr="00EE5D97">
              <w:rPr>
                <w:rStyle w:val="Hyperlink"/>
                <w:noProof/>
              </w:rPr>
              <w:t>Mục lục</w:t>
            </w:r>
            <w:r w:rsidR="009F1768">
              <w:rPr>
                <w:noProof/>
                <w:webHidden/>
              </w:rPr>
              <w:tab/>
            </w:r>
            <w:r w:rsidR="009F1768">
              <w:rPr>
                <w:noProof/>
                <w:webHidden/>
              </w:rPr>
              <w:fldChar w:fldCharType="begin"/>
            </w:r>
            <w:r w:rsidR="009F1768">
              <w:rPr>
                <w:noProof/>
                <w:webHidden/>
              </w:rPr>
              <w:instrText xml:space="preserve"> PAGEREF _Toc99548534 \h </w:instrText>
            </w:r>
            <w:r w:rsidR="009F1768">
              <w:rPr>
                <w:noProof/>
                <w:webHidden/>
              </w:rPr>
            </w:r>
            <w:r w:rsidR="009F1768">
              <w:rPr>
                <w:noProof/>
                <w:webHidden/>
              </w:rPr>
              <w:fldChar w:fldCharType="separate"/>
            </w:r>
            <w:r w:rsidR="009F1768">
              <w:rPr>
                <w:noProof/>
                <w:webHidden/>
              </w:rPr>
              <w:t>4</w:t>
            </w:r>
            <w:r w:rsidR="009F1768">
              <w:rPr>
                <w:noProof/>
                <w:webHidden/>
              </w:rPr>
              <w:fldChar w:fldCharType="end"/>
            </w:r>
          </w:hyperlink>
        </w:p>
        <w:p w:rsidR="009F1768" w:rsidRDefault="00C45F70">
          <w:pPr>
            <w:pStyle w:val="TOC1"/>
            <w:tabs>
              <w:tab w:val="left" w:pos="440"/>
              <w:tab w:val="right" w:leader="dot" w:pos="10060"/>
            </w:tabs>
            <w:rPr>
              <w:rFonts w:asciiTheme="minorHAnsi" w:eastAsiaTheme="minorEastAsia" w:hAnsiTheme="minorHAnsi" w:cstheme="minorBidi"/>
              <w:noProof/>
            </w:rPr>
          </w:pPr>
          <w:hyperlink w:anchor="_Toc99548535" w:history="1">
            <w:r w:rsidR="009F1768" w:rsidRPr="00EE5D97">
              <w:rPr>
                <w:rStyle w:val="Hyperlink"/>
                <w:noProof/>
                <w:spacing w:val="-1"/>
              </w:rPr>
              <w:t>1</w:t>
            </w:r>
            <w:r w:rsidR="009F1768">
              <w:rPr>
                <w:rFonts w:asciiTheme="minorHAnsi" w:eastAsiaTheme="minorEastAsia" w:hAnsiTheme="minorHAnsi" w:cstheme="minorBidi"/>
                <w:noProof/>
              </w:rPr>
              <w:tab/>
            </w:r>
            <w:r w:rsidR="009F1768" w:rsidRPr="00EE5D97">
              <w:rPr>
                <w:rStyle w:val="Hyperlink"/>
                <w:noProof/>
              </w:rPr>
              <w:t>Mục đích dự kiến</w:t>
            </w:r>
            <w:r w:rsidR="009F1768">
              <w:rPr>
                <w:noProof/>
                <w:webHidden/>
              </w:rPr>
              <w:tab/>
            </w:r>
            <w:r w:rsidR="009F1768">
              <w:rPr>
                <w:noProof/>
                <w:webHidden/>
              </w:rPr>
              <w:fldChar w:fldCharType="begin"/>
            </w:r>
            <w:r w:rsidR="009F1768">
              <w:rPr>
                <w:noProof/>
                <w:webHidden/>
              </w:rPr>
              <w:instrText xml:space="preserve"> PAGEREF _Toc99548535 \h </w:instrText>
            </w:r>
            <w:r w:rsidR="009F1768">
              <w:rPr>
                <w:noProof/>
                <w:webHidden/>
              </w:rPr>
            </w:r>
            <w:r w:rsidR="009F1768">
              <w:rPr>
                <w:noProof/>
                <w:webHidden/>
              </w:rPr>
              <w:fldChar w:fldCharType="separate"/>
            </w:r>
            <w:r w:rsidR="009F1768">
              <w:rPr>
                <w:noProof/>
                <w:webHidden/>
              </w:rPr>
              <w:t>5</w:t>
            </w:r>
            <w:r w:rsidR="009F1768">
              <w:rPr>
                <w:noProof/>
                <w:webHidden/>
              </w:rPr>
              <w:fldChar w:fldCharType="end"/>
            </w:r>
          </w:hyperlink>
        </w:p>
        <w:p w:rsidR="009F1768" w:rsidRDefault="00C45F70">
          <w:pPr>
            <w:pStyle w:val="TOC1"/>
            <w:tabs>
              <w:tab w:val="left" w:pos="440"/>
              <w:tab w:val="right" w:leader="dot" w:pos="10060"/>
            </w:tabs>
            <w:rPr>
              <w:rFonts w:asciiTheme="minorHAnsi" w:eastAsiaTheme="minorEastAsia" w:hAnsiTheme="minorHAnsi" w:cstheme="minorBidi"/>
              <w:noProof/>
            </w:rPr>
          </w:pPr>
          <w:hyperlink w:anchor="_Toc99548536" w:history="1">
            <w:r w:rsidR="009F1768" w:rsidRPr="00EE5D97">
              <w:rPr>
                <w:rStyle w:val="Hyperlink"/>
                <w:noProof/>
                <w:spacing w:val="-1"/>
              </w:rPr>
              <w:t>2</w:t>
            </w:r>
            <w:r w:rsidR="009F1768">
              <w:rPr>
                <w:rFonts w:asciiTheme="minorHAnsi" w:eastAsiaTheme="minorEastAsia" w:hAnsiTheme="minorHAnsi" w:cstheme="minorBidi"/>
                <w:noProof/>
              </w:rPr>
              <w:tab/>
            </w:r>
            <w:r w:rsidR="009F1768" w:rsidRPr="00EE5D97">
              <w:rPr>
                <w:rStyle w:val="Hyperlink"/>
                <w:noProof/>
              </w:rPr>
              <w:t>Biện pháp phòng ngừa và cảnh báo</w:t>
            </w:r>
            <w:r w:rsidR="009F1768">
              <w:rPr>
                <w:noProof/>
                <w:webHidden/>
              </w:rPr>
              <w:tab/>
            </w:r>
            <w:r w:rsidR="009F1768">
              <w:rPr>
                <w:noProof/>
                <w:webHidden/>
              </w:rPr>
              <w:fldChar w:fldCharType="begin"/>
            </w:r>
            <w:r w:rsidR="009F1768">
              <w:rPr>
                <w:noProof/>
                <w:webHidden/>
              </w:rPr>
              <w:instrText xml:space="preserve"> PAGEREF _Toc99548536 \h </w:instrText>
            </w:r>
            <w:r w:rsidR="009F1768">
              <w:rPr>
                <w:noProof/>
                <w:webHidden/>
              </w:rPr>
            </w:r>
            <w:r w:rsidR="009F1768">
              <w:rPr>
                <w:noProof/>
                <w:webHidden/>
              </w:rPr>
              <w:fldChar w:fldCharType="separate"/>
            </w:r>
            <w:r w:rsidR="009F1768">
              <w:rPr>
                <w:noProof/>
                <w:webHidden/>
              </w:rPr>
              <w:t>6</w:t>
            </w:r>
            <w:r w:rsidR="009F1768">
              <w:rPr>
                <w:noProof/>
                <w:webHidden/>
              </w:rPr>
              <w:fldChar w:fldCharType="end"/>
            </w:r>
          </w:hyperlink>
        </w:p>
        <w:p w:rsidR="009F1768" w:rsidRDefault="00C45F70">
          <w:pPr>
            <w:pStyle w:val="TOC2"/>
            <w:tabs>
              <w:tab w:val="left" w:pos="880"/>
              <w:tab w:val="right" w:leader="dot" w:pos="10060"/>
            </w:tabs>
            <w:rPr>
              <w:rFonts w:asciiTheme="minorHAnsi" w:eastAsiaTheme="minorEastAsia" w:hAnsiTheme="minorHAnsi" w:cstheme="minorBidi"/>
              <w:noProof/>
            </w:rPr>
          </w:pPr>
          <w:hyperlink w:anchor="_Toc99548537" w:history="1">
            <w:r w:rsidR="009F1768" w:rsidRPr="00EE5D97">
              <w:rPr>
                <w:rStyle w:val="Hyperlink"/>
                <w:noProof/>
                <w:spacing w:val="-1"/>
              </w:rPr>
              <w:t>2.1</w:t>
            </w:r>
            <w:r w:rsidR="009F1768">
              <w:rPr>
                <w:rFonts w:asciiTheme="minorHAnsi" w:eastAsiaTheme="minorEastAsia" w:hAnsiTheme="minorHAnsi" w:cstheme="minorBidi"/>
                <w:noProof/>
              </w:rPr>
              <w:tab/>
            </w:r>
            <w:r w:rsidR="009F1768" w:rsidRPr="00EE5D97">
              <w:rPr>
                <w:rStyle w:val="Hyperlink"/>
                <w:noProof/>
              </w:rPr>
              <w:t>Biện pháp phòng ngừa chung</w:t>
            </w:r>
            <w:r w:rsidR="009F1768">
              <w:rPr>
                <w:noProof/>
                <w:webHidden/>
              </w:rPr>
              <w:tab/>
            </w:r>
            <w:r w:rsidR="009F1768">
              <w:rPr>
                <w:noProof/>
                <w:webHidden/>
              </w:rPr>
              <w:fldChar w:fldCharType="begin"/>
            </w:r>
            <w:r w:rsidR="009F1768">
              <w:rPr>
                <w:noProof/>
                <w:webHidden/>
              </w:rPr>
              <w:instrText xml:space="preserve"> PAGEREF _Toc99548537 \h </w:instrText>
            </w:r>
            <w:r w:rsidR="009F1768">
              <w:rPr>
                <w:noProof/>
                <w:webHidden/>
              </w:rPr>
            </w:r>
            <w:r w:rsidR="009F1768">
              <w:rPr>
                <w:noProof/>
                <w:webHidden/>
              </w:rPr>
              <w:fldChar w:fldCharType="separate"/>
            </w:r>
            <w:r w:rsidR="009F1768">
              <w:rPr>
                <w:noProof/>
                <w:webHidden/>
              </w:rPr>
              <w:t>6</w:t>
            </w:r>
            <w:r w:rsidR="009F1768">
              <w:rPr>
                <w:noProof/>
                <w:webHidden/>
              </w:rPr>
              <w:fldChar w:fldCharType="end"/>
            </w:r>
          </w:hyperlink>
        </w:p>
        <w:p w:rsidR="009F1768" w:rsidRDefault="00C45F70">
          <w:pPr>
            <w:pStyle w:val="TOC2"/>
            <w:tabs>
              <w:tab w:val="left" w:pos="880"/>
              <w:tab w:val="right" w:leader="dot" w:pos="10060"/>
            </w:tabs>
            <w:rPr>
              <w:rFonts w:asciiTheme="minorHAnsi" w:eastAsiaTheme="minorEastAsia" w:hAnsiTheme="minorHAnsi" w:cstheme="minorBidi"/>
              <w:noProof/>
            </w:rPr>
          </w:pPr>
          <w:hyperlink w:anchor="_Toc99548538" w:history="1">
            <w:r w:rsidR="009F1768" w:rsidRPr="00EE5D97">
              <w:rPr>
                <w:rStyle w:val="Hyperlink"/>
                <w:noProof/>
                <w:spacing w:val="-1"/>
              </w:rPr>
              <w:t>2.2</w:t>
            </w:r>
            <w:r w:rsidR="009F1768">
              <w:rPr>
                <w:rFonts w:asciiTheme="minorHAnsi" w:eastAsiaTheme="minorEastAsia" w:hAnsiTheme="minorHAnsi" w:cstheme="minorBidi"/>
                <w:noProof/>
              </w:rPr>
              <w:tab/>
            </w:r>
            <w:r w:rsidR="009F1768" w:rsidRPr="00EE5D97">
              <w:rPr>
                <w:rStyle w:val="Hyperlink"/>
                <w:noProof/>
              </w:rPr>
              <w:t>Các biện pháp phòng ngừa khi xử lý sản phẩm</w:t>
            </w:r>
            <w:r w:rsidR="009F1768">
              <w:rPr>
                <w:noProof/>
                <w:webHidden/>
              </w:rPr>
              <w:tab/>
            </w:r>
            <w:r w:rsidR="009F1768">
              <w:rPr>
                <w:noProof/>
                <w:webHidden/>
              </w:rPr>
              <w:fldChar w:fldCharType="begin"/>
            </w:r>
            <w:r w:rsidR="009F1768">
              <w:rPr>
                <w:noProof/>
                <w:webHidden/>
              </w:rPr>
              <w:instrText xml:space="preserve"> PAGEREF _Toc99548538 \h </w:instrText>
            </w:r>
            <w:r w:rsidR="009F1768">
              <w:rPr>
                <w:noProof/>
                <w:webHidden/>
              </w:rPr>
            </w:r>
            <w:r w:rsidR="009F1768">
              <w:rPr>
                <w:noProof/>
                <w:webHidden/>
              </w:rPr>
              <w:fldChar w:fldCharType="separate"/>
            </w:r>
            <w:r w:rsidR="009F1768">
              <w:rPr>
                <w:noProof/>
                <w:webHidden/>
              </w:rPr>
              <w:t>6</w:t>
            </w:r>
            <w:r w:rsidR="009F1768">
              <w:rPr>
                <w:noProof/>
                <w:webHidden/>
              </w:rPr>
              <w:fldChar w:fldCharType="end"/>
            </w:r>
          </w:hyperlink>
        </w:p>
        <w:p w:rsidR="009F1768" w:rsidRDefault="00C45F70">
          <w:pPr>
            <w:pStyle w:val="TOC2"/>
            <w:tabs>
              <w:tab w:val="left" w:pos="880"/>
              <w:tab w:val="right" w:leader="dot" w:pos="10060"/>
            </w:tabs>
            <w:rPr>
              <w:rFonts w:asciiTheme="minorHAnsi" w:eastAsiaTheme="minorEastAsia" w:hAnsiTheme="minorHAnsi" w:cstheme="minorBidi"/>
              <w:noProof/>
            </w:rPr>
          </w:pPr>
          <w:hyperlink w:anchor="_Toc99548539" w:history="1">
            <w:r w:rsidR="009F1768" w:rsidRPr="00EE5D97">
              <w:rPr>
                <w:rStyle w:val="Hyperlink"/>
                <w:noProof/>
                <w:spacing w:val="-1"/>
              </w:rPr>
              <w:t>2.3</w:t>
            </w:r>
            <w:r w:rsidR="009F1768">
              <w:rPr>
                <w:rFonts w:asciiTheme="minorHAnsi" w:eastAsiaTheme="minorEastAsia" w:hAnsiTheme="minorHAnsi" w:cstheme="minorBidi"/>
                <w:noProof/>
              </w:rPr>
              <w:tab/>
            </w:r>
            <w:r w:rsidR="009F1768" w:rsidRPr="00EE5D97">
              <w:rPr>
                <w:rStyle w:val="Hyperlink"/>
                <w:noProof/>
              </w:rPr>
              <w:t>Các biện pháp phòng ngừa khi xử lý tiêu bản</w:t>
            </w:r>
            <w:r w:rsidR="009F1768">
              <w:rPr>
                <w:noProof/>
                <w:webHidden/>
              </w:rPr>
              <w:tab/>
            </w:r>
            <w:r w:rsidR="009F1768">
              <w:rPr>
                <w:noProof/>
                <w:webHidden/>
              </w:rPr>
              <w:fldChar w:fldCharType="begin"/>
            </w:r>
            <w:r w:rsidR="009F1768">
              <w:rPr>
                <w:noProof/>
                <w:webHidden/>
              </w:rPr>
              <w:instrText xml:space="preserve"> PAGEREF _Toc99548539 \h </w:instrText>
            </w:r>
            <w:r w:rsidR="009F1768">
              <w:rPr>
                <w:noProof/>
                <w:webHidden/>
              </w:rPr>
            </w:r>
            <w:r w:rsidR="009F1768">
              <w:rPr>
                <w:noProof/>
                <w:webHidden/>
              </w:rPr>
              <w:fldChar w:fldCharType="separate"/>
            </w:r>
            <w:r w:rsidR="009F1768">
              <w:rPr>
                <w:noProof/>
                <w:webHidden/>
              </w:rPr>
              <w:t>6</w:t>
            </w:r>
            <w:r w:rsidR="009F1768">
              <w:rPr>
                <w:noProof/>
                <w:webHidden/>
              </w:rPr>
              <w:fldChar w:fldCharType="end"/>
            </w:r>
          </w:hyperlink>
        </w:p>
        <w:p w:rsidR="009F1768" w:rsidRDefault="00C45F70">
          <w:pPr>
            <w:pStyle w:val="TOC2"/>
            <w:tabs>
              <w:tab w:val="left" w:pos="880"/>
              <w:tab w:val="right" w:leader="dot" w:pos="10060"/>
            </w:tabs>
            <w:rPr>
              <w:rFonts w:asciiTheme="minorHAnsi" w:eastAsiaTheme="minorEastAsia" w:hAnsiTheme="minorHAnsi" w:cstheme="minorBidi"/>
              <w:noProof/>
            </w:rPr>
          </w:pPr>
          <w:hyperlink w:anchor="_Toc99548540" w:history="1">
            <w:r w:rsidR="009F1768" w:rsidRPr="00EE5D97">
              <w:rPr>
                <w:rStyle w:val="Hyperlink"/>
                <w:noProof/>
                <w:spacing w:val="-1"/>
              </w:rPr>
              <w:t>2.4</w:t>
            </w:r>
            <w:r w:rsidR="009F1768">
              <w:rPr>
                <w:rFonts w:asciiTheme="minorHAnsi" w:eastAsiaTheme="minorEastAsia" w:hAnsiTheme="minorHAnsi" w:cstheme="minorBidi"/>
                <w:noProof/>
              </w:rPr>
              <w:tab/>
            </w:r>
            <w:r w:rsidR="009F1768" w:rsidRPr="00EE5D97">
              <w:rPr>
                <w:rStyle w:val="Hyperlink"/>
                <w:noProof/>
              </w:rPr>
              <w:t>Vứt bỏ sản phẩm, mẫu và bao bì</w:t>
            </w:r>
            <w:r w:rsidR="009F1768">
              <w:rPr>
                <w:noProof/>
                <w:webHidden/>
              </w:rPr>
              <w:tab/>
            </w:r>
            <w:r w:rsidR="009F1768">
              <w:rPr>
                <w:noProof/>
                <w:webHidden/>
              </w:rPr>
              <w:fldChar w:fldCharType="begin"/>
            </w:r>
            <w:r w:rsidR="009F1768">
              <w:rPr>
                <w:noProof/>
                <w:webHidden/>
              </w:rPr>
              <w:instrText xml:space="preserve"> PAGEREF _Toc99548540 \h </w:instrText>
            </w:r>
            <w:r w:rsidR="009F1768">
              <w:rPr>
                <w:noProof/>
                <w:webHidden/>
              </w:rPr>
            </w:r>
            <w:r w:rsidR="009F1768">
              <w:rPr>
                <w:noProof/>
                <w:webHidden/>
              </w:rPr>
              <w:fldChar w:fldCharType="separate"/>
            </w:r>
            <w:r w:rsidR="009F1768">
              <w:rPr>
                <w:noProof/>
                <w:webHidden/>
              </w:rPr>
              <w:t>7</w:t>
            </w:r>
            <w:r w:rsidR="009F1768">
              <w:rPr>
                <w:noProof/>
                <w:webHidden/>
              </w:rPr>
              <w:fldChar w:fldCharType="end"/>
            </w:r>
          </w:hyperlink>
        </w:p>
        <w:p w:rsidR="009F1768" w:rsidRDefault="00C45F70">
          <w:pPr>
            <w:pStyle w:val="TOC1"/>
            <w:tabs>
              <w:tab w:val="left" w:pos="440"/>
              <w:tab w:val="right" w:leader="dot" w:pos="10060"/>
            </w:tabs>
            <w:rPr>
              <w:rFonts w:asciiTheme="minorHAnsi" w:eastAsiaTheme="minorEastAsia" w:hAnsiTheme="minorHAnsi" w:cstheme="minorBidi"/>
              <w:noProof/>
            </w:rPr>
          </w:pPr>
          <w:hyperlink w:anchor="_Toc99548541" w:history="1">
            <w:r w:rsidR="009F1768" w:rsidRPr="00EE5D97">
              <w:rPr>
                <w:rStyle w:val="Hyperlink"/>
                <w:noProof/>
                <w:spacing w:val="-1"/>
              </w:rPr>
              <w:t>3</w:t>
            </w:r>
            <w:r w:rsidR="009F1768">
              <w:rPr>
                <w:rFonts w:asciiTheme="minorHAnsi" w:eastAsiaTheme="minorEastAsia" w:hAnsiTheme="minorHAnsi" w:cstheme="minorBidi"/>
                <w:noProof/>
              </w:rPr>
              <w:tab/>
            </w:r>
            <w:r w:rsidR="009F1768" w:rsidRPr="00EE5D97">
              <w:rPr>
                <w:rStyle w:val="Hyperlink"/>
                <w:noProof/>
              </w:rPr>
              <w:t>Mô tả sản phẩm</w:t>
            </w:r>
            <w:r w:rsidR="009F1768">
              <w:rPr>
                <w:noProof/>
                <w:webHidden/>
              </w:rPr>
              <w:tab/>
            </w:r>
            <w:r w:rsidR="009F1768">
              <w:rPr>
                <w:noProof/>
                <w:webHidden/>
              </w:rPr>
              <w:fldChar w:fldCharType="begin"/>
            </w:r>
            <w:r w:rsidR="009F1768">
              <w:rPr>
                <w:noProof/>
                <w:webHidden/>
              </w:rPr>
              <w:instrText xml:space="preserve"> PAGEREF _Toc99548541 \h </w:instrText>
            </w:r>
            <w:r w:rsidR="009F1768">
              <w:rPr>
                <w:noProof/>
                <w:webHidden/>
              </w:rPr>
            </w:r>
            <w:r w:rsidR="009F1768">
              <w:rPr>
                <w:noProof/>
                <w:webHidden/>
              </w:rPr>
              <w:fldChar w:fldCharType="separate"/>
            </w:r>
            <w:r w:rsidR="009F1768">
              <w:rPr>
                <w:noProof/>
                <w:webHidden/>
              </w:rPr>
              <w:t>8</w:t>
            </w:r>
            <w:r w:rsidR="009F1768">
              <w:rPr>
                <w:noProof/>
                <w:webHidden/>
              </w:rPr>
              <w:fldChar w:fldCharType="end"/>
            </w:r>
          </w:hyperlink>
        </w:p>
        <w:p w:rsidR="009F1768" w:rsidRDefault="00C45F70">
          <w:pPr>
            <w:pStyle w:val="TOC2"/>
            <w:tabs>
              <w:tab w:val="left" w:pos="880"/>
              <w:tab w:val="right" w:leader="dot" w:pos="10060"/>
            </w:tabs>
            <w:rPr>
              <w:rFonts w:asciiTheme="minorHAnsi" w:eastAsiaTheme="minorEastAsia" w:hAnsiTheme="minorHAnsi" w:cstheme="minorBidi"/>
              <w:noProof/>
            </w:rPr>
          </w:pPr>
          <w:hyperlink w:anchor="_Toc99548542" w:history="1">
            <w:r w:rsidR="009F1768" w:rsidRPr="00EE5D97">
              <w:rPr>
                <w:rStyle w:val="Hyperlink"/>
                <w:noProof/>
                <w:spacing w:val="-1"/>
              </w:rPr>
              <w:t>3.1</w:t>
            </w:r>
            <w:r w:rsidR="009F1768">
              <w:rPr>
                <w:rFonts w:asciiTheme="minorHAnsi" w:eastAsiaTheme="minorEastAsia" w:hAnsiTheme="minorHAnsi" w:cstheme="minorBidi"/>
                <w:noProof/>
              </w:rPr>
              <w:tab/>
            </w:r>
            <w:r w:rsidR="009F1768" w:rsidRPr="00EE5D97">
              <w:rPr>
                <w:rStyle w:val="Hyperlink"/>
                <w:noProof/>
              </w:rPr>
              <w:t>Lĩnh vực ứng dụng</w:t>
            </w:r>
            <w:r w:rsidR="009F1768">
              <w:rPr>
                <w:noProof/>
                <w:webHidden/>
              </w:rPr>
              <w:tab/>
            </w:r>
            <w:r w:rsidR="009F1768">
              <w:rPr>
                <w:noProof/>
                <w:webHidden/>
              </w:rPr>
              <w:fldChar w:fldCharType="begin"/>
            </w:r>
            <w:r w:rsidR="009F1768">
              <w:rPr>
                <w:noProof/>
                <w:webHidden/>
              </w:rPr>
              <w:instrText xml:space="preserve"> PAGEREF _Toc99548542 \h </w:instrText>
            </w:r>
            <w:r w:rsidR="009F1768">
              <w:rPr>
                <w:noProof/>
                <w:webHidden/>
              </w:rPr>
            </w:r>
            <w:r w:rsidR="009F1768">
              <w:rPr>
                <w:noProof/>
                <w:webHidden/>
              </w:rPr>
              <w:fldChar w:fldCharType="separate"/>
            </w:r>
            <w:r w:rsidR="009F1768">
              <w:rPr>
                <w:noProof/>
                <w:webHidden/>
              </w:rPr>
              <w:t>8</w:t>
            </w:r>
            <w:r w:rsidR="009F1768">
              <w:rPr>
                <w:noProof/>
                <w:webHidden/>
              </w:rPr>
              <w:fldChar w:fldCharType="end"/>
            </w:r>
          </w:hyperlink>
        </w:p>
        <w:p w:rsidR="009F1768" w:rsidRDefault="00C45F70">
          <w:pPr>
            <w:pStyle w:val="TOC2"/>
            <w:tabs>
              <w:tab w:val="left" w:pos="880"/>
              <w:tab w:val="right" w:leader="dot" w:pos="10060"/>
            </w:tabs>
            <w:rPr>
              <w:rFonts w:asciiTheme="minorHAnsi" w:eastAsiaTheme="minorEastAsia" w:hAnsiTheme="minorHAnsi" w:cstheme="minorBidi"/>
              <w:noProof/>
            </w:rPr>
          </w:pPr>
          <w:hyperlink w:anchor="_Toc99548543" w:history="1">
            <w:r w:rsidR="009F1768" w:rsidRPr="00EE5D97">
              <w:rPr>
                <w:rStyle w:val="Hyperlink"/>
                <w:noProof/>
                <w:spacing w:val="-1"/>
              </w:rPr>
              <w:t>3.2</w:t>
            </w:r>
            <w:r w:rsidR="009F1768">
              <w:rPr>
                <w:rFonts w:asciiTheme="minorHAnsi" w:eastAsiaTheme="minorEastAsia" w:hAnsiTheme="minorHAnsi" w:cstheme="minorBidi"/>
                <w:noProof/>
              </w:rPr>
              <w:tab/>
            </w:r>
            <w:r w:rsidR="009F1768" w:rsidRPr="00EE5D97">
              <w:rPr>
                <w:rStyle w:val="Hyperlink"/>
                <w:noProof/>
              </w:rPr>
              <w:t>Thành phần sản phẩm</w:t>
            </w:r>
            <w:r w:rsidR="009F1768">
              <w:rPr>
                <w:noProof/>
                <w:webHidden/>
              </w:rPr>
              <w:tab/>
            </w:r>
            <w:r w:rsidR="009F1768">
              <w:rPr>
                <w:noProof/>
                <w:webHidden/>
              </w:rPr>
              <w:fldChar w:fldCharType="begin"/>
            </w:r>
            <w:r w:rsidR="009F1768">
              <w:rPr>
                <w:noProof/>
                <w:webHidden/>
              </w:rPr>
              <w:instrText xml:space="preserve"> PAGEREF _Toc99548543 \h </w:instrText>
            </w:r>
            <w:r w:rsidR="009F1768">
              <w:rPr>
                <w:noProof/>
                <w:webHidden/>
              </w:rPr>
            </w:r>
            <w:r w:rsidR="009F1768">
              <w:rPr>
                <w:noProof/>
                <w:webHidden/>
              </w:rPr>
              <w:fldChar w:fldCharType="separate"/>
            </w:r>
            <w:r w:rsidR="009F1768">
              <w:rPr>
                <w:noProof/>
                <w:webHidden/>
              </w:rPr>
              <w:t>8</w:t>
            </w:r>
            <w:r w:rsidR="009F1768">
              <w:rPr>
                <w:noProof/>
                <w:webHidden/>
              </w:rPr>
              <w:fldChar w:fldCharType="end"/>
            </w:r>
          </w:hyperlink>
        </w:p>
        <w:p w:rsidR="009F1768" w:rsidRDefault="00C45F70">
          <w:pPr>
            <w:pStyle w:val="TOC2"/>
            <w:tabs>
              <w:tab w:val="left" w:pos="880"/>
              <w:tab w:val="right" w:leader="dot" w:pos="10060"/>
            </w:tabs>
            <w:rPr>
              <w:rFonts w:asciiTheme="minorHAnsi" w:eastAsiaTheme="minorEastAsia" w:hAnsiTheme="minorHAnsi" w:cstheme="minorBidi"/>
              <w:noProof/>
            </w:rPr>
          </w:pPr>
          <w:hyperlink w:anchor="_Toc99548544" w:history="1">
            <w:r w:rsidR="009F1768" w:rsidRPr="00EE5D97">
              <w:rPr>
                <w:rStyle w:val="Hyperlink"/>
                <w:noProof/>
                <w:spacing w:val="-1"/>
              </w:rPr>
              <w:t>3.3</w:t>
            </w:r>
            <w:r w:rsidR="009F1768">
              <w:rPr>
                <w:rFonts w:asciiTheme="minorHAnsi" w:eastAsiaTheme="minorEastAsia" w:hAnsiTheme="minorHAnsi" w:cstheme="minorBidi"/>
                <w:noProof/>
              </w:rPr>
              <w:tab/>
            </w:r>
            <w:r w:rsidR="009F1768" w:rsidRPr="00EE5D97">
              <w:rPr>
                <w:rStyle w:val="Hyperlink"/>
                <w:noProof/>
              </w:rPr>
              <w:t>Yêu cầu về vật liệu</w:t>
            </w:r>
            <w:r w:rsidR="009F1768">
              <w:rPr>
                <w:noProof/>
                <w:webHidden/>
              </w:rPr>
              <w:tab/>
            </w:r>
            <w:r w:rsidR="009F1768">
              <w:rPr>
                <w:noProof/>
                <w:webHidden/>
              </w:rPr>
              <w:fldChar w:fldCharType="begin"/>
            </w:r>
            <w:r w:rsidR="009F1768">
              <w:rPr>
                <w:noProof/>
                <w:webHidden/>
              </w:rPr>
              <w:instrText xml:space="preserve"> PAGEREF _Toc99548544 \h </w:instrText>
            </w:r>
            <w:r w:rsidR="009F1768">
              <w:rPr>
                <w:noProof/>
                <w:webHidden/>
              </w:rPr>
            </w:r>
            <w:r w:rsidR="009F1768">
              <w:rPr>
                <w:noProof/>
                <w:webHidden/>
              </w:rPr>
              <w:fldChar w:fldCharType="separate"/>
            </w:r>
            <w:r w:rsidR="009F1768">
              <w:rPr>
                <w:noProof/>
                <w:webHidden/>
              </w:rPr>
              <w:t>9</w:t>
            </w:r>
            <w:r w:rsidR="009F1768">
              <w:rPr>
                <w:noProof/>
                <w:webHidden/>
              </w:rPr>
              <w:fldChar w:fldCharType="end"/>
            </w:r>
          </w:hyperlink>
        </w:p>
        <w:p w:rsidR="009F1768" w:rsidRDefault="00C45F70">
          <w:pPr>
            <w:pStyle w:val="TOC2"/>
            <w:tabs>
              <w:tab w:val="left" w:pos="880"/>
              <w:tab w:val="right" w:leader="dot" w:pos="10060"/>
            </w:tabs>
            <w:rPr>
              <w:rFonts w:asciiTheme="minorHAnsi" w:eastAsiaTheme="minorEastAsia" w:hAnsiTheme="minorHAnsi" w:cstheme="minorBidi"/>
              <w:noProof/>
            </w:rPr>
          </w:pPr>
          <w:hyperlink w:anchor="_Toc99548545" w:history="1">
            <w:r w:rsidR="009F1768" w:rsidRPr="00EE5D97">
              <w:rPr>
                <w:rStyle w:val="Hyperlink"/>
                <w:noProof/>
                <w:spacing w:val="-1"/>
              </w:rPr>
              <w:t>3.4</w:t>
            </w:r>
            <w:r w:rsidR="009F1768">
              <w:rPr>
                <w:rFonts w:asciiTheme="minorHAnsi" w:eastAsiaTheme="minorEastAsia" w:hAnsiTheme="minorHAnsi" w:cstheme="minorBidi"/>
                <w:noProof/>
              </w:rPr>
              <w:tab/>
            </w:r>
            <w:r w:rsidR="009F1768" w:rsidRPr="00EE5D97">
              <w:rPr>
                <w:rStyle w:val="Hyperlink"/>
                <w:noProof/>
              </w:rPr>
              <w:t>Lưu trữ và tính ổn định</w:t>
            </w:r>
            <w:r w:rsidR="009F1768">
              <w:rPr>
                <w:noProof/>
                <w:webHidden/>
              </w:rPr>
              <w:tab/>
            </w:r>
            <w:r w:rsidR="009F1768">
              <w:rPr>
                <w:noProof/>
                <w:webHidden/>
              </w:rPr>
              <w:fldChar w:fldCharType="begin"/>
            </w:r>
            <w:r w:rsidR="009F1768">
              <w:rPr>
                <w:noProof/>
                <w:webHidden/>
              </w:rPr>
              <w:instrText xml:space="preserve"> PAGEREF _Toc99548545 \h </w:instrText>
            </w:r>
            <w:r w:rsidR="009F1768">
              <w:rPr>
                <w:noProof/>
                <w:webHidden/>
              </w:rPr>
            </w:r>
            <w:r w:rsidR="009F1768">
              <w:rPr>
                <w:noProof/>
                <w:webHidden/>
              </w:rPr>
              <w:fldChar w:fldCharType="separate"/>
            </w:r>
            <w:r w:rsidR="009F1768">
              <w:rPr>
                <w:noProof/>
                <w:webHidden/>
              </w:rPr>
              <w:t>10</w:t>
            </w:r>
            <w:r w:rsidR="009F1768">
              <w:rPr>
                <w:noProof/>
                <w:webHidden/>
              </w:rPr>
              <w:fldChar w:fldCharType="end"/>
            </w:r>
          </w:hyperlink>
        </w:p>
        <w:p w:rsidR="009F1768" w:rsidRDefault="00C45F70">
          <w:pPr>
            <w:pStyle w:val="TOC3"/>
            <w:tabs>
              <w:tab w:val="left" w:pos="1320"/>
              <w:tab w:val="right" w:leader="dot" w:pos="10060"/>
            </w:tabs>
            <w:rPr>
              <w:rFonts w:asciiTheme="minorHAnsi" w:eastAsiaTheme="minorEastAsia" w:hAnsiTheme="minorHAnsi" w:cstheme="minorBidi"/>
              <w:noProof/>
            </w:rPr>
          </w:pPr>
          <w:hyperlink w:anchor="_Toc99548546" w:history="1">
            <w:r w:rsidR="009F1768" w:rsidRPr="00EE5D97">
              <w:rPr>
                <w:rStyle w:val="Hyperlink"/>
                <w:noProof/>
                <w:spacing w:val="-1"/>
              </w:rPr>
              <w:t>3.4.1</w:t>
            </w:r>
            <w:r w:rsidR="009F1768">
              <w:rPr>
                <w:rFonts w:asciiTheme="minorHAnsi" w:eastAsiaTheme="minorEastAsia" w:hAnsiTheme="minorHAnsi" w:cstheme="minorBidi"/>
                <w:noProof/>
              </w:rPr>
              <w:tab/>
            </w:r>
            <w:r w:rsidR="009F1768" w:rsidRPr="00EE5D97">
              <w:rPr>
                <w:rStyle w:val="Hyperlink"/>
                <w:noProof/>
              </w:rPr>
              <w:t>Lưu trữ khi nhập hàng</w:t>
            </w:r>
            <w:r w:rsidR="009F1768">
              <w:rPr>
                <w:noProof/>
                <w:webHidden/>
              </w:rPr>
              <w:tab/>
            </w:r>
            <w:r w:rsidR="009F1768">
              <w:rPr>
                <w:noProof/>
                <w:webHidden/>
              </w:rPr>
              <w:fldChar w:fldCharType="begin"/>
            </w:r>
            <w:r w:rsidR="009F1768">
              <w:rPr>
                <w:noProof/>
                <w:webHidden/>
              </w:rPr>
              <w:instrText xml:space="preserve"> PAGEREF _Toc99548546 \h </w:instrText>
            </w:r>
            <w:r w:rsidR="009F1768">
              <w:rPr>
                <w:noProof/>
                <w:webHidden/>
              </w:rPr>
            </w:r>
            <w:r w:rsidR="009F1768">
              <w:rPr>
                <w:noProof/>
                <w:webHidden/>
              </w:rPr>
              <w:fldChar w:fldCharType="separate"/>
            </w:r>
            <w:r w:rsidR="009F1768">
              <w:rPr>
                <w:noProof/>
                <w:webHidden/>
              </w:rPr>
              <w:t>10</w:t>
            </w:r>
            <w:r w:rsidR="009F1768">
              <w:rPr>
                <w:noProof/>
                <w:webHidden/>
              </w:rPr>
              <w:fldChar w:fldCharType="end"/>
            </w:r>
          </w:hyperlink>
        </w:p>
        <w:p w:rsidR="009F1768" w:rsidRDefault="00C45F70">
          <w:pPr>
            <w:pStyle w:val="TOC3"/>
            <w:tabs>
              <w:tab w:val="right" w:leader="dot" w:pos="10060"/>
            </w:tabs>
            <w:rPr>
              <w:rFonts w:asciiTheme="minorHAnsi" w:eastAsiaTheme="minorEastAsia" w:hAnsiTheme="minorHAnsi" w:cstheme="minorBidi"/>
              <w:noProof/>
            </w:rPr>
          </w:pPr>
          <w:hyperlink w:anchor="_Toc99548547" w:history="1">
            <w:r w:rsidR="009F1768" w:rsidRPr="00EE5D97">
              <w:rPr>
                <w:rStyle w:val="Hyperlink"/>
                <w:noProof/>
              </w:rPr>
              <w:t>3.4.2 Lưu trữ sau khi pha và trích một phần để sử dụng</w:t>
            </w:r>
            <w:r w:rsidR="009F1768">
              <w:rPr>
                <w:noProof/>
                <w:webHidden/>
              </w:rPr>
              <w:tab/>
            </w:r>
            <w:r w:rsidR="009F1768">
              <w:rPr>
                <w:noProof/>
                <w:webHidden/>
              </w:rPr>
              <w:fldChar w:fldCharType="begin"/>
            </w:r>
            <w:r w:rsidR="009F1768">
              <w:rPr>
                <w:noProof/>
                <w:webHidden/>
              </w:rPr>
              <w:instrText xml:space="preserve"> PAGEREF _Toc99548547 \h </w:instrText>
            </w:r>
            <w:r w:rsidR="009F1768">
              <w:rPr>
                <w:noProof/>
                <w:webHidden/>
              </w:rPr>
            </w:r>
            <w:r w:rsidR="009F1768">
              <w:rPr>
                <w:noProof/>
                <w:webHidden/>
              </w:rPr>
              <w:fldChar w:fldCharType="separate"/>
            </w:r>
            <w:r w:rsidR="009F1768">
              <w:rPr>
                <w:noProof/>
                <w:webHidden/>
              </w:rPr>
              <w:t>10</w:t>
            </w:r>
            <w:r w:rsidR="009F1768">
              <w:rPr>
                <w:noProof/>
                <w:webHidden/>
              </w:rPr>
              <w:fldChar w:fldCharType="end"/>
            </w:r>
          </w:hyperlink>
        </w:p>
        <w:p w:rsidR="009F1768" w:rsidRDefault="00C45F70">
          <w:pPr>
            <w:pStyle w:val="TOC1"/>
            <w:tabs>
              <w:tab w:val="left" w:pos="440"/>
              <w:tab w:val="right" w:leader="dot" w:pos="10060"/>
            </w:tabs>
            <w:rPr>
              <w:rFonts w:asciiTheme="minorHAnsi" w:eastAsiaTheme="minorEastAsia" w:hAnsiTheme="minorHAnsi" w:cstheme="minorBidi"/>
              <w:noProof/>
            </w:rPr>
          </w:pPr>
          <w:hyperlink w:anchor="_Toc99548548" w:history="1">
            <w:r w:rsidR="009F1768" w:rsidRPr="00EE5D97">
              <w:rPr>
                <w:rStyle w:val="Hyperlink"/>
                <w:noProof/>
                <w:spacing w:val="-1"/>
              </w:rPr>
              <w:t>4</w:t>
            </w:r>
            <w:r w:rsidR="009F1768">
              <w:rPr>
                <w:rFonts w:asciiTheme="minorHAnsi" w:eastAsiaTheme="minorEastAsia" w:hAnsiTheme="minorHAnsi" w:cstheme="minorBidi"/>
                <w:noProof/>
              </w:rPr>
              <w:tab/>
            </w:r>
            <w:r w:rsidR="009F1768" w:rsidRPr="00EE5D97">
              <w:rPr>
                <w:rStyle w:val="Hyperlink"/>
                <w:noProof/>
              </w:rPr>
              <w:t>Quy trình thử nghiệm</w:t>
            </w:r>
            <w:r w:rsidR="009F1768">
              <w:rPr>
                <w:noProof/>
                <w:webHidden/>
              </w:rPr>
              <w:tab/>
            </w:r>
            <w:r w:rsidR="009F1768">
              <w:rPr>
                <w:noProof/>
                <w:webHidden/>
              </w:rPr>
              <w:fldChar w:fldCharType="begin"/>
            </w:r>
            <w:r w:rsidR="009F1768">
              <w:rPr>
                <w:noProof/>
                <w:webHidden/>
              </w:rPr>
              <w:instrText xml:space="preserve"> PAGEREF _Toc99548548 \h </w:instrText>
            </w:r>
            <w:r w:rsidR="009F1768">
              <w:rPr>
                <w:noProof/>
                <w:webHidden/>
              </w:rPr>
            </w:r>
            <w:r w:rsidR="009F1768">
              <w:rPr>
                <w:noProof/>
                <w:webHidden/>
              </w:rPr>
              <w:fldChar w:fldCharType="separate"/>
            </w:r>
            <w:r w:rsidR="009F1768">
              <w:rPr>
                <w:noProof/>
                <w:webHidden/>
              </w:rPr>
              <w:t>11</w:t>
            </w:r>
            <w:r w:rsidR="009F1768">
              <w:rPr>
                <w:noProof/>
                <w:webHidden/>
              </w:rPr>
              <w:fldChar w:fldCharType="end"/>
            </w:r>
          </w:hyperlink>
        </w:p>
        <w:p w:rsidR="009F1768" w:rsidRDefault="00C45F70">
          <w:pPr>
            <w:pStyle w:val="TOC2"/>
            <w:tabs>
              <w:tab w:val="left" w:pos="880"/>
              <w:tab w:val="right" w:leader="dot" w:pos="10060"/>
            </w:tabs>
            <w:rPr>
              <w:rFonts w:asciiTheme="minorHAnsi" w:eastAsiaTheme="minorEastAsia" w:hAnsiTheme="minorHAnsi" w:cstheme="minorBidi"/>
              <w:noProof/>
            </w:rPr>
          </w:pPr>
          <w:hyperlink w:anchor="_Toc99548549" w:history="1">
            <w:r w:rsidR="009F1768" w:rsidRPr="00EE5D97">
              <w:rPr>
                <w:rStyle w:val="Hyperlink"/>
                <w:noProof/>
                <w:spacing w:val="-1"/>
              </w:rPr>
              <w:t>4.1</w:t>
            </w:r>
            <w:r w:rsidR="009F1768">
              <w:rPr>
                <w:rFonts w:asciiTheme="minorHAnsi" w:eastAsiaTheme="minorEastAsia" w:hAnsiTheme="minorHAnsi" w:cstheme="minorBidi"/>
                <w:noProof/>
              </w:rPr>
              <w:tab/>
            </w:r>
            <w:r w:rsidR="009F1768" w:rsidRPr="00EE5D97">
              <w:rPr>
                <w:rStyle w:val="Hyperlink"/>
                <w:noProof/>
              </w:rPr>
              <w:t>Chuẩn bị mẫu vật IVD BTS</w:t>
            </w:r>
            <w:r w:rsidR="009F1768">
              <w:rPr>
                <w:noProof/>
                <w:webHidden/>
              </w:rPr>
              <w:tab/>
            </w:r>
            <w:r w:rsidR="009F1768">
              <w:rPr>
                <w:noProof/>
                <w:webHidden/>
              </w:rPr>
              <w:fldChar w:fldCharType="begin"/>
            </w:r>
            <w:r w:rsidR="009F1768">
              <w:rPr>
                <w:noProof/>
                <w:webHidden/>
              </w:rPr>
              <w:instrText xml:space="preserve"> PAGEREF _Toc99548549 \h </w:instrText>
            </w:r>
            <w:r w:rsidR="009F1768">
              <w:rPr>
                <w:noProof/>
                <w:webHidden/>
              </w:rPr>
            </w:r>
            <w:r w:rsidR="009F1768">
              <w:rPr>
                <w:noProof/>
                <w:webHidden/>
              </w:rPr>
              <w:fldChar w:fldCharType="separate"/>
            </w:r>
            <w:r w:rsidR="009F1768">
              <w:rPr>
                <w:noProof/>
                <w:webHidden/>
              </w:rPr>
              <w:t>11</w:t>
            </w:r>
            <w:r w:rsidR="009F1768">
              <w:rPr>
                <w:noProof/>
                <w:webHidden/>
              </w:rPr>
              <w:fldChar w:fldCharType="end"/>
            </w:r>
          </w:hyperlink>
        </w:p>
        <w:p w:rsidR="009F1768" w:rsidRDefault="00C45F70">
          <w:pPr>
            <w:pStyle w:val="TOC3"/>
            <w:tabs>
              <w:tab w:val="left" w:pos="1320"/>
              <w:tab w:val="right" w:leader="dot" w:pos="10060"/>
            </w:tabs>
            <w:rPr>
              <w:rFonts w:asciiTheme="minorHAnsi" w:eastAsiaTheme="minorEastAsia" w:hAnsiTheme="minorHAnsi" w:cstheme="minorBidi"/>
              <w:noProof/>
            </w:rPr>
          </w:pPr>
          <w:hyperlink w:anchor="_Toc99548550" w:history="1">
            <w:r w:rsidR="009F1768" w:rsidRPr="00EE5D97">
              <w:rPr>
                <w:rStyle w:val="Hyperlink"/>
                <w:noProof/>
                <w:spacing w:val="-1"/>
              </w:rPr>
              <w:t>4.1.1</w:t>
            </w:r>
            <w:r w:rsidR="009F1768">
              <w:rPr>
                <w:rFonts w:asciiTheme="minorHAnsi" w:eastAsiaTheme="minorEastAsia" w:hAnsiTheme="minorHAnsi" w:cstheme="minorBidi"/>
                <w:noProof/>
              </w:rPr>
              <w:tab/>
            </w:r>
            <w:r w:rsidR="009F1768" w:rsidRPr="00EE5D97">
              <w:rPr>
                <w:rStyle w:val="Hyperlink"/>
                <w:noProof/>
              </w:rPr>
              <w:t>Chuẩn bị dịch pha IVD BTS</w:t>
            </w:r>
            <w:r w:rsidR="009F1768">
              <w:rPr>
                <w:noProof/>
                <w:webHidden/>
              </w:rPr>
              <w:tab/>
            </w:r>
            <w:r w:rsidR="009F1768">
              <w:rPr>
                <w:noProof/>
                <w:webHidden/>
              </w:rPr>
              <w:fldChar w:fldCharType="begin"/>
            </w:r>
            <w:r w:rsidR="009F1768">
              <w:rPr>
                <w:noProof/>
                <w:webHidden/>
              </w:rPr>
              <w:instrText xml:space="preserve"> PAGEREF _Toc99548550 \h </w:instrText>
            </w:r>
            <w:r w:rsidR="009F1768">
              <w:rPr>
                <w:noProof/>
                <w:webHidden/>
              </w:rPr>
            </w:r>
            <w:r w:rsidR="009F1768">
              <w:rPr>
                <w:noProof/>
                <w:webHidden/>
              </w:rPr>
              <w:fldChar w:fldCharType="separate"/>
            </w:r>
            <w:r w:rsidR="009F1768">
              <w:rPr>
                <w:noProof/>
                <w:webHidden/>
              </w:rPr>
              <w:t>11</w:t>
            </w:r>
            <w:r w:rsidR="009F1768">
              <w:rPr>
                <w:noProof/>
                <w:webHidden/>
              </w:rPr>
              <w:fldChar w:fldCharType="end"/>
            </w:r>
          </w:hyperlink>
        </w:p>
        <w:p w:rsidR="009F1768" w:rsidRDefault="00C45F70">
          <w:pPr>
            <w:pStyle w:val="TOC3"/>
            <w:tabs>
              <w:tab w:val="left" w:pos="1320"/>
              <w:tab w:val="right" w:leader="dot" w:pos="10060"/>
            </w:tabs>
            <w:rPr>
              <w:rFonts w:asciiTheme="minorHAnsi" w:eastAsiaTheme="minorEastAsia" w:hAnsiTheme="minorHAnsi" w:cstheme="minorBidi"/>
              <w:noProof/>
            </w:rPr>
          </w:pPr>
          <w:hyperlink w:anchor="_Toc99548551" w:history="1">
            <w:r w:rsidR="009F1768" w:rsidRPr="00EE5D97">
              <w:rPr>
                <w:rStyle w:val="Hyperlink"/>
                <w:noProof/>
                <w:spacing w:val="-1"/>
              </w:rPr>
              <w:t>4.1.2</w:t>
            </w:r>
            <w:r w:rsidR="009F1768">
              <w:rPr>
                <w:rFonts w:asciiTheme="minorHAnsi" w:eastAsiaTheme="minorEastAsia" w:hAnsiTheme="minorHAnsi" w:cstheme="minorBidi"/>
                <w:noProof/>
              </w:rPr>
              <w:tab/>
            </w:r>
            <w:r w:rsidR="009F1768" w:rsidRPr="00EE5D97">
              <w:rPr>
                <w:rStyle w:val="Hyperlink"/>
                <w:noProof/>
              </w:rPr>
              <w:t>Chuẩn bị mẫu IVD BTS trên đĩa đích MALDI</w:t>
            </w:r>
            <w:r w:rsidR="009F1768">
              <w:rPr>
                <w:noProof/>
                <w:webHidden/>
              </w:rPr>
              <w:tab/>
            </w:r>
            <w:r w:rsidR="009F1768">
              <w:rPr>
                <w:noProof/>
                <w:webHidden/>
              </w:rPr>
              <w:fldChar w:fldCharType="begin"/>
            </w:r>
            <w:r w:rsidR="009F1768">
              <w:rPr>
                <w:noProof/>
                <w:webHidden/>
              </w:rPr>
              <w:instrText xml:space="preserve"> PAGEREF _Toc99548551 \h </w:instrText>
            </w:r>
            <w:r w:rsidR="009F1768">
              <w:rPr>
                <w:noProof/>
                <w:webHidden/>
              </w:rPr>
            </w:r>
            <w:r w:rsidR="009F1768">
              <w:rPr>
                <w:noProof/>
                <w:webHidden/>
              </w:rPr>
              <w:fldChar w:fldCharType="separate"/>
            </w:r>
            <w:r w:rsidR="009F1768">
              <w:rPr>
                <w:noProof/>
                <w:webHidden/>
              </w:rPr>
              <w:t>11</w:t>
            </w:r>
            <w:r w:rsidR="009F1768">
              <w:rPr>
                <w:noProof/>
                <w:webHidden/>
              </w:rPr>
              <w:fldChar w:fldCharType="end"/>
            </w:r>
          </w:hyperlink>
        </w:p>
        <w:p w:rsidR="009F1768" w:rsidRDefault="00C45F70">
          <w:pPr>
            <w:pStyle w:val="TOC1"/>
            <w:tabs>
              <w:tab w:val="left" w:pos="440"/>
              <w:tab w:val="right" w:leader="dot" w:pos="10060"/>
            </w:tabs>
            <w:rPr>
              <w:rFonts w:asciiTheme="minorHAnsi" w:eastAsiaTheme="minorEastAsia" w:hAnsiTheme="minorHAnsi" w:cstheme="minorBidi"/>
              <w:noProof/>
            </w:rPr>
          </w:pPr>
          <w:hyperlink w:anchor="_Toc99548552" w:history="1">
            <w:r w:rsidR="009F1768" w:rsidRPr="00EE5D97">
              <w:rPr>
                <w:rStyle w:val="Hyperlink"/>
                <w:noProof/>
              </w:rPr>
              <w:t>5</w:t>
            </w:r>
            <w:r w:rsidR="009F1768">
              <w:rPr>
                <w:rFonts w:asciiTheme="minorHAnsi" w:eastAsiaTheme="minorEastAsia" w:hAnsiTheme="minorHAnsi" w:cstheme="minorBidi"/>
                <w:noProof/>
              </w:rPr>
              <w:tab/>
            </w:r>
            <w:r w:rsidR="009F1768" w:rsidRPr="00EE5D97">
              <w:rPr>
                <w:rStyle w:val="Hyperlink"/>
                <w:noProof/>
              </w:rPr>
              <w:t>Xử lý sự cố</w:t>
            </w:r>
            <w:r w:rsidR="009F1768">
              <w:rPr>
                <w:noProof/>
                <w:webHidden/>
              </w:rPr>
              <w:tab/>
            </w:r>
            <w:r w:rsidR="009F1768">
              <w:rPr>
                <w:noProof/>
                <w:webHidden/>
              </w:rPr>
              <w:fldChar w:fldCharType="begin"/>
            </w:r>
            <w:r w:rsidR="009F1768">
              <w:rPr>
                <w:noProof/>
                <w:webHidden/>
              </w:rPr>
              <w:instrText xml:space="preserve"> PAGEREF _Toc99548552 \h </w:instrText>
            </w:r>
            <w:r w:rsidR="009F1768">
              <w:rPr>
                <w:noProof/>
                <w:webHidden/>
              </w:rPr>
            </w:r>
            <w:r w:rsidR="009F1768">
              <w:rPr>
                <w:noProof/>
                <w:webHidden/>
              </w:rPr>
              <w:fldChar w:fldCharType="separate"/>
            </w:r>
            <w:r w:rsidR="009F1768">
              <w:rPr>
                <w:noProof/>
                <w:webHidden/>
              </w:rPr>
              <w:t>13</w:t>
            </w:r>
            <w:r w:rsidR="009F1768">
              <w:rPr>
                <w:noProof/>
                <w:webHidden/>
              </w:rPr>
              <w:fldChar w:fldCharType="end"/>
            </w:r>
          </w:hyperlink>
        </w:p>
        <w:p w:rsidR="009F1768" w:rsidRDefault="00C45F70">
          <w:pPr>
            <w:pStyle w:val="TOC1"/>
            <w:tabs>
              <w:tab w:val="left" w:pos="440"/>
              <w:tab w:val="right" w:leader="dot" w:pos="10060"/>
            </w:tabs>
            <w:rPr>
              <w:rFonts w:asciiTheme="minorHAnsi" w:eastAsiaTheme="minorEastAsia" w:hAnsiTheme="minorHAnsi" w:cstheme="minorBidi"/>
              <w:noProof/>
            </w:rPr>
          </w:pPr>
          <w:hyperlink w:anchor="_Toc99548553" w:history="1">
            <w:r w:rsidR="009F1768" w:rsidRPr="00EE5D97">
              <w:rPr>
                <w:rStyle w:val="Hyperlink"/>
                <w:noProof/>
              </w:rPr>
              <w:t>6</w:t>
            </w:r>
            <w:r w:rsidR="009F1768">
              <w:rPr>
                <w:rFonts w:asciiTheme="minorHAnsi" w:eastAsiaTheme="minorEastAsia" w:hAnsiTheme="minorHAnsi" w:cstheme="minorBidi"/>
                <w:noProof/>
              </w:rPr>
              <w:tab/>
            </w:r>
            <w:r w:rsidR="009F1768" w:rsidRPr="00EE5D97">
              <w:rPr>
                <w:rStyle w:val="Hyperlink"/>
                <w:noProof/>
              </w:rPr>
              <w:t>Giới hạn của phương pháp</w:t>
            </w:r>
            <w:r w:rsidR="009F1768">
              <w:rPr>
                <w:noProof/>
                <w:webHidden/>
              </w:rPr>
              <w:tab/>
            </w:r>
            <w:r w:rsidR="009F1768">
              <w:rPr>
                <w:noProof/>
                <w:webHidden/>
              </w:rPr>
              <w:fldChar w:fldCharType="begin"/>
            </w:r>
            <w:r w:rsidR="009F1768">
              <w:rPr>
                <w:noProof/>
                <w:webHidden/>
              </w:rPr>
              <w:instrText xml:space="preserve"> PAGEREF _Toc99548553 \h </w:instrText>
            </w:r>
            <w:r w:rsidR="009F1768">
              <w:rPr>
                <w:noProof/>
                <w:webHidden/>
              </w:rPr>
            </w:r>
            <w:r w:rsidR="009F1768">
              <w:rPr>
                <w:noProof/>
                <w:webHidden/>
              </w:rPr>
              <w:fldChar w:fldCharType="separate"/>
            </w:r>
            <w:r w:rsidR="009F1768">
              <w:rPr>
                <w:noProof/>
                <w:webHidden/>
              </w:rPr>
              <w:t>17</w:t>
            </w:r>
            <w:r w:rsidR="009F1768">
              <w:rPr>
                <w:noProof/>
                <w:webHidden/>
              </w:rPr>
              <w:fldChar w:fldCharType="end"/>
            </w:r>
          </w:hyperlink>
        </w:p>
        <w:p w:rsidR="009F1768" w:rsidRDefault="00C45F70">
          <w:pPr>
            <w:pStyle w:val="TOC1"/>
            <w:tabs>
              <w:tab w:val="left" w:pos="440"/>
              <w:tab w:val="right" w:leader="dot" w:pos="10060"/>
            </w:tabs>
            <w:rPr>
              <w:rFonts w:asciiTheme="minorHAnsi" w:eastAsiaTheme="minorEastAsia" w:hAnsiTheme="minorHAnsi" w:cstheme="minorBidi"/>
              <w:noProof/>
            </w:rPr>
          </w:pPr>
          <w:hyperlink w:anchor="_Toc99548554" w:history="1">
            <w:r w:rsidR="009F1768" w:rsidRPr="00EE5D97">
              <w:rPr>
                <w:rStyle w:val="Hyperlink"/>
                <w:noProof/>
              </w:rPr>
              <w:t>7</w:t>
            </w:r>
            <w:r w:rsidR="009F1768">
              <w:rPr>
                <w:rFonts w:asciiTheme="minorHAnsi" w:eastAsiaTheme="minorEastAsia" w:hAnsiTheme="minorHAnsi" w:cstheme="minorBidi"/>
                <w:noProof/>
              </w:rPr>
              <w:tab/>
            </w:r>
            <w:r w:rsidR="009F1768" w:rsidRPr="00EE5D97">
              <w:rPr>
                <w:rStyle w:val="Hyperlink"/>
                <w:noProof/>
              </w:rPr>
              <w:t>Đặc điểm hiệu suất</w:t>
            </w:r>
            <w:r w:rsidR="009F1768">
              <w:rPr>
                <w:noProof/>
                <w:webHidden/>
              </w:rPr>
              <w:tab/>
            </w:r>
            <w:r w:rsidR="009F1768">
              <w:rPr>
                <w:noProof/>
                <w:webHidden/>
              </w:rPr>
              <w:fldChar w:fldCharType="begin"/>
            </w:r>
            <w:r w:rsidR="009F1768">
              <w:rPr>
                <w:noProof/>
                <w:webHidden/>
              </w:rPr>
              <w:instrText xml:space="preserve"> PAGEREF _Toc99548554 \h </w:instrText>
            </w:r>
            <w:r w:rsidR="009F1768">
              <w:rPr>
                <w:noProof/>
                <w:webHidden/>
              </w:rPr>
            </w:r>
            <w:r w:rsidR="009F1768">
              <w:rPr>
                <w:noProof/>
                <w:webHidden/>
              </w:rPr>
              <w:fldChar w:fldCharType="separate"/>
            </w:r>
            <w:r w:rsidR="009F1768">
              <w:rPr>
                <w:noProof/>
                <w:webHidden/>
              </w:rPr>
              <w:t>18</w:t>
            </w:r>
            <w:r w:rsidR="009F1768">
              <w:rPr>
                <w:noProof/>
                <w:webHidden/>
              </w:rPr>
              <w:fldChar w:fldCharType="end"/>
            </w:r>
          </w:hyperlink>
        </w:p>
        <w:p w:rsidR="009F1768" w:rsidRDefault="00C45F70">
          <w:pPr>
            <w:pStyle w:val="TOC1"/>
            <w:tabs>
              <w:tab w:val="left" w:pos="440"/>
              <w:tab w:val="right" w:leader="dot" w:pos="10060"/>
            </w:tabs>
            <w:rPr>
              <w:rFonts w:asciiTheme="minorHAnsi" w:eastAsiaTheme="minorEastAsia" w:hAnsiTheme="minorHAnsi" w:cstheme="minorBidi"/>
              <w:noProof/>
            </w:rPr>
          </w:pPr>
          <w:hyperlink w:anchor="_Toc99548555" w:history="1">
            <w:r w:rsidR="009F1768" w:rsidRPr="00EE5D97">
              <w:rPr>
                <w:rStyle w:val="Hyperlink"/>
                <w:noProof/>
              </w:rPr>
              <w:t>8</w:t>
            </w:r>
            <w:r w:rsidR="009F1768">
              <w:rPr>
                <w:rFonts w:asciiTheme="minorHAnsi" w:eastAsiaTheme="minorEastAsia" w:hAnsiTheme="minorHAnsi" w:cstheme="minorBidi"/>
                <w:noProof/>
              </w:rPr>
              <w:tab/>
            </w:r>
            <w:r w:rsidR="009F1768" w:rsidRPr="00EE5D97">
              <w:rPr>
                <w:rStyle w:val="Hyperlink"/>
                <w:noProof/>
              </w:rPr>
              <w:t>Từ viết tắt</w:t>
            </w:r>
            <w:r w:rsidR="009F1768">
              <w:rPr>
                <w:noProof/>
                <w:webHidden/>
              </w:rPr>
              <w:tab/>
            </w:r>
            <w:r w:rsidR="009F1768">
              <w:rPr>
                <w:noProof/>
                <w:webHidden/>
              </w:rPr>
              <w:fldChar w:fldCharType="begin"/>
            </w:r>
            <w:r w:rsidR="009F1768">
              <w:rPr>
                <w:noProof/>
                <w:webHidden/>
              </w:rPr>
              <w:instrText xml:space="preserve"> PAGEREF _Toc99548555 \h </w:instrText>
            </w:r>
            <w:r w:rsidR="009F1768">
              <w:rPr>
                <w:noProof/>
                <w:webHidden/>
              </w:rPr>
            </w:r>
            <w:r w:rsidR="009F1768">
              <w:rPr>
                <w:noProof/>
                <w:webHidden/>
              </w:rPr>
              <w:fldChar w:fldCharType="separate"/>
            </w:r>
            <w:r w:rsidR="009F1768">
              <w:rPr>
                <w:noProof/>
                <w:webHidden/>
              </w:rPr>
              <w:t>19</w:t>
            </w:r>
            <w:r w:rsidR="009F1768">
              <w:rPr>
                <w:noProof/>
                <w:webHidden/>
              </w:rPr>
              <w:fldChar w:fldCharType="end"/>
            </w:r>
          </w:hyperlink>
        </w:p>
        <w:p w:rsidR="009F1768" w:rsidRDefault="00C45F70">
          <w:pPr>
            <w:pStyle w:val="TOC1"/>
            <w:tabs>
              <w:tab w:val="left" w:pos="440"/>
              <w:tab w:val="right" w:leader="dot" w:pos="10060"/>
            </w:tabs>
            <w:rPr>
              <w:rFonts w:asciiTheme="minorHAnsi" w:eastAsiaTheme="minorEastAsia" w:hAnsiTheme="minorHAnsi" w:cstheme="minorBidi"/>
              <w:noProof/>
            </w:rPr>
          </w:pPr>
          <w:hyperlink w:anchor="_Toc99548556" w:history="1">
            <w:r w:rsidR="009F1768" w:rsidRPr="00EE5D97">
              <w:rPr>
                <w:rStyle w:val="Hyperlink"/>
                <w:noProof/>
              </w:rPr>
              <w:t>9</w:t>
            </w:r>
            <w:r w:rsidR="009F1768">
              <w:rPr>
                <w:rFonts w:asciiTheme="minorHAnsi" w:eastAsiaTheme="minorEastAsia" w:hAnsiTheme="minorHAnsi" w:cstheme="minorBidi"/>
                <w:noProof/>
              </w:rPr>
              <w:tab/>
            </w:r>
            <w:r w:rsidR="009F1768" w:rsidRPr="00EE5D97">
              <w:rPr>
                <w:rStyle w:val="Hyperlink"/>
                <w:noProof/>
              </w:rPr>
              <w:t>Ký hiệu</w:t>
            </w:r>
            <w:r w:rsidR="009F1768">
              <w:rPr>
                <w:noProof/>
                <w:webHidden/>
              </w:rPr>
              <w:tab/>
            </w:r>
            <w:r w:rsidR="009F1768">
              <w:rPr>
                <w:noProof/>
                <w:webHidden/>
              </w:rPr>
              <w:fldChar w:fldCharType="begin"/>
            </w:r>
            <w:r w:rsidR="009F1768">
              <w:rPr>
                <w:noProof/>
                <w:webHidden/>
              </w:rPr>
              <w:instrText xml:space="preserve"> PAGEREF _Toc99548556 \h </w:instrText>
            </w:r>
            <w:r w:rsidR="009F1768">
              <w:rPr>
                <w:noProof/>
                <w:webHidden/>
              </w:rPr>
            </w:r>
            <w:r w:rsidR="009F1768">
              <w:rPr>
                <w:noProof/>
                <w:webHidden/>
              </w:rPr>
              <w:fldChar w:fldCharType="separate"/>
            </w:r>
            <w:r w:rsidR="009F1768">
              <w:rPr>
                <w:noProof/>
                <w:webHidden/>
              </w:rPr>
              <w:t>20</w:t>
            </w:r>
            <w:r w:rsidR="009F1768">
              <w:rPr>
                <w:noProof/>
                <w:webHidden/>
              </w:rPr>
              <w:fldChar w:fldCharType="end"/>
            </w:r>
          </w:hyperlink>
        </w:p>
        <w:p w:rsidR="009F1768" w:rsidRDefault="00C45F70">
          <w:pPr>
            <w:pStyle w:val="TOC1"/>
            <w:tabs>
              <w:tab w:val="left" w:pos="660"/>
              <w:tab w:val="right" w:leader="dot" w:pos="10060"/>
            </w:tabs>
            <w:rPr>
              <w:rFonts w:asciiTheme="minorHAnsi" w:eastAsiaTheme="minorEastAsia" w:hAnsiTheme="minorHAnsi" w:cstheme="minorBidi"/>
              <w:noProof/>
            </w:rPr>
          </w:pPr>
          <w:hyperlink w:anchor="_Toc99548557" w:history="1">
            <w:r w:rsidR="009F1768" w:rsidRPr="00EE5D97">
              <w:rPr>
                <w:rStyle w:val="Hyperlink"/>
                <w:noProof/>
              </w:rPr>
              <w:t>10</w:t>
            </w:r>
            <w:r w:rsidR="009F1768">
              <w:rPr>
                <w:rFonts w:asciiTheme="minorHAnsi" w:eastAsiaTheme="minorEastAsia" w:hAnsiTheme="minorHAnsi" w:cstheme="minorBidi"/>
                <w:noProof/>
              </w:rPr>
              <w:t xml:space="preserve">    </w:t>
            </w:r>
            <w:r w:rsidR="009F1768" w:rsidRPr="00EE5D97">
              <w:rPr>
                <w:rStyle w:val="Hyperlink"/>
                <w:noProof/>
              </w:rPr>
              <w:t>Nhà sản xuất</w:t>
            </w:r>
            <w:r w:rsidR="009F1768">
              <w:rPr>
                <w:noProof/>
                <w:webHidden/>
              </w:rPr>
              <w:tab/>
            </w:r>
            <w:r w:rsidR="009F1768">
              <w:rPr>
                <w:noProof/>
                <w:webHidden/>
              </w:rPr>
              <w:fldChar w:fldCharType="begin"/>
            </w:r>
            <w:r w:rsidR="009F1768">
              <w:rPr>
                <w:noProof/>
                <w:webHidden/>
              </w:rPr>
              <w:instrText xml:space="preserve"> PAGEREF _Toc99548557 \h </w:instrText>
            </w:r>
            <w:r w:rsidR="009F1768">
              <w:rPr>
                <w:noProof/>
                <w:webHidden/>
              </w:rPr>
            </w:r>
            <w:r w:rsidR="009F1768">
              <w:rPr>
                <w:noProof/>
                <w:webHidden/>
              </w:rPr>
              <w:fldChar w:fldCharType="separate"/>
            </w:r>
            <w:r w:rsidR="009F1768">
              <w:rPr>
                <w:noProof/>
                <w:webHidden/>
              </w:rPr>
              <w:t>21</w:t>
            </w:r>
            <w:r w:rsidR="009F1768">
              <w:rPr>
                <w:noProof/>
                <w:webHidden/>
              </w:rPr>
              <w:fldChar w:fldCharType="end"/>
            </w:r>
          </w:hyperlink>
        </w:p>
        <w:p w:rsidR="00714F72" w:rsidRDefault="00714F72">
          <w:r>
            <w:rPr>
              <w:b/>
              <w:bCs/>
              <w:noProof/>
            </w:rPr>
            <w:fldChar w:fldCharType="end"/>
          </w:r>
        </w:p>
      </w:sdtContent>
    </w:sdt>
    <w:p w:rsidR="00E65B14" w:rsidRPr="00714F72" w:rsidRDefault="002B23A4" w:rsidP="00714F72">
      <w:pPr>
        <w:tabs>
          <w:tab w:val="left" w:pos="9726"/>
        </w:tabs>
        <w:spacing w:line="343" w:lineRule="auto"/>
        <w:ind w:left="154" w:right="173"/>
        <w:jc w:val="both"/>
        <w:rPr>
          <w:sz w:val="20"/>
        </w:rPr>
        <w:sectPr w:rsidR="00E65B14" w:rsidRPr="00714F72">
          <w:footerReference w:type="default" r:id="rId18"/>
          <w:pgSz w:w="11910" w:h="16840"/>
          <w:pgMar w:top="300" w:right="960" w:bottom="560" w:left="880" w:header="0" w:footer="378" w:gutter="0"/>
          <w:cols w:space="720"/>
        </w:sectPr>
      </w:pPr>
      <w:r>
        <w:rPr>
          <w:b/>
          <w:sz w:val="20"/>
        </w:rPr>
        <w:fldChar w:fldCharType="end"/>
      </w:r>
    </w:p>
    <w:p w:rsidR="00E65B14" w:rsidRDefault="00E65B14">
      <w:pPr>
        <w:pStyle w:val="BodyText"/>
        <w:rPr>
          <w:b/>
          <w:sz w:val="20"/>
        </w:rPr>
      </w:pPr>
    </w:p>
    <w:p w:rsidR="00E65B14" w:rsidRDefault="00E65B14">
      <w:pPr>
        <w:pStyle w:val="BodyText"/>
        <w:spacing w:before="8"/>
        <w:rPr>
          <w:b/>
          <w:sz w:val="28"/>
        </w:rPr>
      </w:pPr>
    </w:p>
    <w:p w:rsidR="00E65B14" w:rsidRDefault="00A41B0F">
      <w:pPr>
        <w:pStyle w:val="Heading1"/>
        <w:numPr>
          <w:ilvl w:val="0"/>
          <w:numId w:val="5"/>
        </w:numPr>
        <w:tabs>
          <w:tab w:val="left" w:pos="1159"/>
          <w:tab w:val="left" w:pos="1160"/>
        </w:tabs>
      </w:pPr>
      <w:bookmarkStart w:id="9" w:name="1_Intended_purpose"/>
      <w:bookmarkStart w:id="10" w:name="_bookmark3"/>
      <w:bookmarkStart w:id="11" w:name="_Toc99548535"/>
      <w:bookmarkEnd w:id="9"/>
      <w:bookmarkEnd w:id="10"/>
      <w:r>
        <w:t>Mục đích dự kiến</w:t>
      </w:r>
      <w:bookmarkEnd w:id="11"/>
      <w:r>
        <w:t xml:space="preserve"> </w:t>
      </w:r>
    </w:p>
    <w:p w:rsidR="00E65B14" w:rsidRDefault="00E65B14">
      <w:pPr>
        <w:pStyle w:val="BodyText"/>
        <w:spacing w:before="3"/>
        <w:rPr>
          <w:b/>
          <w:sz w:val="32"/>
        </w:rPr>
      </w:pPr>
    </w:p>
    <w:p w:rsidR="00E65B14" w:rsidRDefault="002B23A4">
      <w:pPr>
        <w:pStyle w:val="BodyText"/>
        <w:spacing w:line="256" w:lineRule="auto"/>
        <w:ind w:left="260" w:right="173"/>
        <w:jc w:val="both"/>
      </w:pPr>
      <w:r>
        <w:t>IVD</w:t>
      </w:r>
      <w:r>
        <w:rPr>
          <w:spacing w:val="-10"/>
        </w:rPr>
        <w:t xml:space="preserve"> </w:t>
      </w:r>
      <w:r>
        <w:t>Bacterial</w:t>
      </w:r>
      <w:r>
        <w:rPr>
          <w:spacing w:val="-10"/>
        </w:rPr>
        <w:t xml:space="preserve"> </w:t>
      </w:r>
      <w:r>
        <w:t>Test</w:t>
      </w:r>
      <w:r>
        <w:rPr>
          <w:spacing w:val="-9"/>
        </w:rPr>
        <w:t xml:space="preserve"> </w:t>
      </w:r>
      <w:r>
        <w:t>Standard</w:t>
      </w:r>
      <w:r>
        <w:rPr>
          <w:spacing w:val="-10"/>
        </w:rPr>
        <w:t xml:space="preserve"> </w:t>
      </w:r>
      <w:r w:rsidR="00A41B0F">
        <w:rPr>
          <w:spacing w:val="-10"/>
        </w:rPr>
        <w:t xml:space="preserve">là một sản phẩm chẩn đoán </w:t>
      </w:r>
      <w:r w:rsidR="00A41B0F" w:rsidRPr="00A41B0F">
        <w:rPr>
          <w:i/>
          <w:spacing w:val="-10"/>
        </w:rPr>
        <w:t>in vitro</w:t>
      </w:r>
      <w:r w:rsidR="00A41B0F">
        <w:rPr>
          <w:spacing w:val="-10"/>
        </w:rPr>
        <w:t xml:space="preserve">  để điều khiển và tối ưu hóa hệ thống </w:t>
      </w:r>
      <w:r w:rsidR="00A41B0F">
        <w:t>Bruker IVD MALDI Biotyper</w:t>
      </w:r>
      <w:r w:rsidR="00A41B0F">
        <w:rPr>
          <w:spacing w:val="-40"/>
        </w:rPr>
        <w:t xml:space="preserve"> </w:t>
      </w:r>
      <w:r w:rsidR="00A41B0F">
        <w:t>System</w:t>
      </w:r>
      <w:r w:rsidR="00A41B0F">
        <w:rPr>
          <w:spacing w:val="-10"/>
        </w:rPr>
        <w:t>.</w:t>
      </w:r>
    </w:p>
    <w:p w:rsidR="00E65B14" w:rsidRDefault="00A41B0F">
      <w:pPr>
        <w:pStyle w:val="BodyText"/>
        <w:spacing w:before="103" w:line="256" w:lineRule="auto"/>
        <w:ind w:left="260" w:right="172"/>
        <w:jc w:val="both"/>
      </w:pPr>
      <w:r w:rsidRPr="00A41B0F">
        <w:t>Nó được sử dụng cùng với</w:t>
      </w:r>
      <w:r>
        <w:t xml:space="preserve"> máy</w:t>
      </w:r>
      <w:r w:rsidRPr="00A41B0F">
        <w:t xml:space="preserve"> khối phổ</w:t>
      </w:r>
      <w:r>
        <w:t xml:space="preserve"> bán tự động </w:t>
      </w:r>
      <w:r w:rsidRPr="00A41B0F">
        <w:t>Bruker IVD MALDI-TOF, phần mềm, thư viện tham chiếu và thuốc thử của quy trình làm việ</w:t>
      </w:r>
      <w:r>
        <w:t>c MALDI Biotyper nhằm</w:t>
      </w:r>
      <w:r w:rsidRPr="00A41B0F">
        <w:t xml:space="preserve"> xác định định tính các vi sinh vật được nuôi cấy từ các mẫu lâm sàng từ bệnh phẩm của người.</w:t>
      </w:r>
    </w:p>
    <w:p w:rsidR="00E65B14" w:rsidRDefault="00A41B0F" w:rsidP="00A41B0F">
      <w:pPr>
        <w:pStyle w:val="BodyText"/>
        <w:spacing w:before="103"/>
        <w:ind w:left="260"/>
        <w:sectPr w:rsidR="00E65B14">
          <w:headerReference w:type="default" r:id="rId19"/>
          <w:footerReference w:type="default" r:id="rId20"/>
          <w:pgSz w:w="11910" w:h="16840"/>
          <w:pgMar w:top="700" w:right="960" w:bottom="560" w:left="880" w:header="405" w:footer="378" w:gutter="0"/>
          <w:pgNumType w:start="5"/>
          <w:cols w:space="720"/>
        </w:sectPr>
      </w:pPr>
      <w:r>
        <w:t>Sản phẩm này chỉ dành cho mục đích sử dụng chuyên nghiệp.</w:t>
      </w:r>
    </w:p>
    <w:p w:rsidR="00E65B14" w:rsidRDefault="00E65B14">
      <w:pPr>
        <w:pStyle w:val="BodyText"/>
        <w:rPr>
          <w:sz w:val="20"/>
        </w:rPr>
      </w:pPr>
    </w:p>
    <w:p w:rsidR="00E65B14" w:rsidRDefault="00E65B14">
      <w:pPr>
        <w:pStyle w:val="BodyText"/>
        <w:spacing w:before="8"/>
        <w:rPr>
          <w:sz w:val="28"/>
        </w:rPr>
      </w:pPr>
    </w:p>
    <w:p w:rsidR="00E65B14" w:rsidRDefault="002C13AE">
      <w:pPr>
        <w:pStyle w:val="Heading1"/>
        <w:numPr>
          <w:ilvl w:val="0"/>
          <w:numId w:val="5"/>
        </w:numPr>
        <w:tabs>
          <w:tab w:val="left" w:pos="1159"/>
          <w:tab w:val="left" w:pos="1160"/>
        </w:tabs>
      </w:pPr>
      <w:bookmarkStart w:id="12" w:name="2_Precautions_and_warnings"/>
      <w:bookmarkStart w:id="13" w:name="_bookmark4"/>
      <w:bookmarkStart w:id="14" w:name="_Toc99548536"/>
      <w:bookmarkEnd w:id="12"/>
      <w:bookmarkEnd w:id="13"/>
      <w:r>
        <w:t>Biện pháp phòng ngừa và cảnh báo</w:t>
      </w:r>
      <w:bookmarkEnd w:id="14"/>
    </w:p>
    <w:p w:rsidR="00E65B14" w:rsidRDefault="00E65B14">
      <w:pPr>
        <w:pStyle w:val="BodyText"/>
        <w:spacing w:before="3"/>
        <w:rPr>
          <w:b/>
          <w:sz w:val="32"/>
        </w:rPr>
      </w:pPr>
    </w:p>
    <w:p w:rsidR="00E65B14" w:rsidRDefault="00D35192">
      <w:pPr>
        <w:pStyle w:val="BodyText"/>
        <w:ind w:left="260"/>
        <w:jc w:val="both"/>
      </w:pPr>
      <w:r>
        <w:t>Sản phẩm này được áp dụng những thông tin an toàn dưới đây.</w:t>
      </w:r>
    </w:p>
    <w:p w:rsidR="00E65B14" w:rsidRDefault="00E65B14">
      <w:pPr>
        <w:pStyle w:val="BodyText"/>
        <w:spacing w:before="4"/>
        <w:rPr>
          <w:sz w:val="23"/>
        </w:rPr>
      </w:pPr>
    </w:p>
    <w:p w:rsidR="00E65B14" w:rsidRDefault="00D35192">
      <w:pPr>
        <w:pStyle w:val="Heading2"/>
        <w:numPr>
          <w:ilvl w:val="1"/>
          <w:numId w:val="5"/>
        </w:numPr>
        <w:tabs>
          <w:tab w:val="left" w:pos="1160"/>
          <w:tab w:val="left" w:pos="1161"/>
        </w:tabs>
      </w:pPr>
      <w:bookmarkStart w:id="15" w:name="_Toc99548537"/>
      <w:r>
        <w:t>Biện pháp phòng ngừa chung</w:t>
      </w:r>
      <w:bookmarkEnd w:id="15"/>
    </w:p>
    <w:p w:rsidR="00E65B14" w:rsidRDefault="00D35192">
      <w:pPr>
        <w:pStyle w:val="BodyText"/>
        <w:spacing w:before="280" w:line="256" w:lineRule="auto"/>
        <w:ind w:left="260" w:right="174"/>
        <w:jc w:val="both"/>
      </w:pPr>
      <w:r>
        <w:t xml:space="preserve">Kiểm tra </w:t>
      </w:r>
      <w:r>
        <w:rPr>
          <w:spacing w:val="-8"/>
        </w:rPr>
        <w:t xml:space="preserve">kiện hàng </w:t>
      </w:r>
      <w:r w:rsidR="002B23A4">
        <w:t>IVD</w:t>
      </w:r>
      <w:r w:rsidR="002B23A4">
        <w:rPr>
          <w:spacing w:val="-8"/>
        </w:rPr>
        <w:t xml:space="preserve"> </w:t>
      </w:r>
      <w:r w:rsidR="002B23A4">
        <w:t>Bacterial</w:t>
      </w:r>
      <w:r w:rsidR="002B23A4">
        <w:rPr>
          <w:spacing w:val="-9"/>
        </w:rPr>
        <w:t xml:space="preserve"> </w:t>
      </w:r>
      <w:r w:rsidR="002B23A4">
        <w:t>Test</w:t>
      </w:r>
      <w:r w:rsidR="002B23A4">
        <w:rPr>
          <w:spacing w:val="-8"/>
        </w:rPr>
        <w:t xml:space="preserve"> </w:t>
      </w:r>
      <w:r w:rsidR="002B23A4">
        <w:t>Standard,</w:t>
      </w:r>
      <w:r w:rsidR="002B23A4">
        <w:rPr>
          <w:spacing w:val="-8"/>
        </w:rPr>
        <w:t xml:space="preserve"> </w:t>
      </w:r>
      <w:r>
        <w:rPr>
          <w:spacing w:val="-8"/>
        </w:rPr>
        <w:t xml:space="preserve">viết tắt là </w:t>
      </w:r>
      <w:r w:rsidR="002B23A4">
        <w:t>IVD</w:t>
      </w:r>
      <w:r w:rsidR="002B23A4">
        <w:rPr>
          <w:spacing w:val="-8"/>
        </w:rPr>
        <w:t xml:space="preserve"> </w:t>
      </w:r>
      <w:r w:rsidR="002B23A4">
        <w:t>BTS,</w:t>
      </w:r>
      <w:r w:rsidR="002B23A4">
        <w:rPr>
          <w:spacing w:val="-8"/>
        </w:rPr>
        <w:t xml:space="preserve"> </w:t>
      </w:r>
      <w:r>
        <w:rPr>
          <w:spacing w:val="-8"/>
        </w:rPr>
        <w:t>khi đến nơi. Nếu có vỡ, kiểm tra ống tube. Nếu ống tube bị vỡ, IVD BTS không được phép sử dụng.</w:t>
      </w:r>
    </w:p>
    <w:p w:rsidR="00E65B14" w:rsidRDefault="00D35192">
      <w:pPr>
        <w:pStyle w:val="BodyText"/>
        <w:spacing w:before="104" w:line="256" w:lineRule="auto"/>
        <w:ind w:left="260" w:right="172"/>
        <w:jc w:val="both"/>
      </w:pPr>
      <w:r w:rsidRPr="00D35192">
        <w:t>Bạn có nghĩa vụ tham khảo tất cả các Bảng dữ liệu an toàn liên quan có sẵn tại www.bruker.com/msds. Trong trường hợp dùng thêm thuốc thử hoặc hỗn hợp thuốc thử để thực hiện quy trình IVD MBT, bạn cũng có nghĩa vụ đọc Bảng dữ liệu an toàn của thuốc thử do nhà cung cấp cung cấp</w:t>
      </w:r>
      <w:r>
        <w:t>.</w:t>
      </w:r>
    </w:p>
    <w:p w:rsidR="00E65B14" w:rsidRDefault="00E65B14">
      <w:pPr>
        <w:pStyle w:val="BodyText"/>
        <w:spacing w:before="7"/>
        <w:rPr>
          <w:sz w:val="21"/>
        </w:rPr>
      </w:pPr>
    </w:p>
    <w:p w:rsidR="00E65B14" w:rsidRDefault="00D35192" w:rsidP="00D35192">
      <w:pPr>
        <w:pStyle w:val="Heading2"/>
        <w:numPr>
          <w:ilvl w:val="1"/>
          <w:numId w:val="5"/>
        </w:numPr>
        <w:tabs>
          <w:tab w:val="left" w:pos="1160"/>
          <w:tab w:val="left" w:pos="1161"/>
        </w:tabs>
      </w:pPr>
      <w:bookmarkStart w:id="16" w:name="2.2_Precautions_for_handling_the_product"/>
      <w:bookmarkStart w:id="17" w:name="_bookmark6"/>
      <w:bookmarkStart w:id="18" w:name="_Toc99548538"/>
      <w:bookmarkEnd w:id="16"/>
      <w:bookmarkEnd w:id="17"/>
      <w:r w:rsidRPr="00D35192">
        <w:t>Các biện pháp phòng ngừa khi xử lý sản phẩm</w:t>
      </w:r>
      <w:bookmarkEnd w:id="18"/>
    </w:p>
    <w:p w:rsidR="00E65B14" w:rsidRDefault="00D35192">
      <w:pPr>
        <w:pStyle w:val="BodyText"/>
        <w:spacing w:before="281"/>
        <w:ind w:left="260"/>
        <w:jc w:val="both"/>
      </w:pPr>
      <w:r>
        <w:t>Đảm bảo rằng bạn mặc thiết bị bảo hộ cá nhân phù hợp trong suốt thời gian làm việc</w:t>
      </w:r>
      <w:r w:rsidR="002B23A4">
        <w:t>:</w:t>
      </w:r>
    </w:p>
    <w:p w:rsidR="00E65B14" w:rsidRDefault="00D35192">
      <w:pPr>
        <w:pStyle w:val="ListParagraph"/>
        <w:numPr>
          <w:ilvl w:val="2"/>
          <w:numId w:val="5"/>
        </w:numPr>
        <w:tabs>
          <w:tab w:val="left" w:pos="860"/>
        </w:tabs>
        <w:spacing w:before="182"/>
      </w:pPr>
      <w:r>
        <w:t>áo blouse</w:t>
      </w:r>
    </w:p>
    <w:p w:rsidR="00E65B14" w:rsidRDefault="00D35192">
      <w:pPr>
        <w:pStyle w:val="ListParagraph"/>
        <w:numPr>
          <w:ilvl w:val="2"/>
          <w:numId w:val="5"/>
        </w:numPr>
        <w:tabs>
          <w:tab w:val="left" w:pos="860"/>
        </w:tabs>
        <w:spacing w:before="122"/>
      </w:pPr>
      <w:r>
        <w:t>găng tay bảo hộ</w:t>
      </w:r>
    </w:p>
    <w:p w:rsidR="00E65B14" w:rsidRDefault="00D35192">
      <w:pPr>
        <w:pStyle w:val="ListParagraph"/>
        <w:numPr>
          <w:ilvl w:val="2"/>
          <w:numId w:val="5"/>
        </w:numPr>
        <w:tabs>
          <w:tab w:val="left" w:pos="860"/>
        </w:tabs>
        <w:spacing w:before="122"/>
      </w:pPr>
      <w:r>
        <w:t>kính an toàn</w:t>
      </w:r>
    </w:p>
    <w:p w:rsidR="00E65B14" w:rsidRDefault="00571AAD">
      <w:pPr>
        <w:pStyle w:val="BodyText"/>
        <w:spacing w:before="182" w:line="256" w:lineRule="auto"/>
        <w:ind w:left="260" w:right="173"/>
        <w:jc w:val="both"/>
      </w:pPr>
      <w:r w:rsidRPr="00571AAD">
        <w:t xml:space="preserve">Tuân thủ các quy định của </w:t>
      </w:r>
      <w:r w:rsidR="00B32843">
        <w:t>nhà nước, tỉnh</w:t>
      </w:r>
      <w:r w:rsidRPr="00571AAD">
        <w:t xml:space="preserve"> và địa phương. Đảm bảo rằng thiết bị bảo vệ cá nhân ở trong tình trạng tốt</w:t>
      </w:r>
      <w:r w:rsidR="002B23A4">
        <w:t>.</w:t>
      </w:r>
    </w:p>
    <w:p w:rsidR="00E65B14" w:rsidRDefault="00195273">
      <w:pPr>
        <w:pStyle w:val="BodyText"/>
        <w:spacing w:before="103" w:line="256" w:lineRule="auto"/>
        <w:ind w:left="260" w:right="173"/>
        <w:jc w:val="both"/>
      </w:pPr>
      <w:r>
        <w:t xml:space="preserve">IVD </w:t>
      </w:r>
      <w:r w:rsidRPr="00195273">
        <w:t>BTS cần được xử lý cẩn thận</w:t>
      </w:r>
      <w:r>
        <w:t xml:space="preserve"> trong trường hợp cần thiết</w:t>
      </w:r>
      <w:r w:rsidRPr="00195273">
        <w:t xml:space="preserve"> khi tiếp xúc với hóa chất. Các đặ</w:t>
      </w:r>
      <w:r>
        <w:t>c điểm mối nguy khác</w:t>
      </w:r>
      <w:r w:rsidRPr="00195273">
        <w:t xml:space="preserve"> không thể</w:t>
      </w:r>
      <w:r>
        <w:t xml:space="preserve"> bị</w:t>
      </w:r>
      <w:r w:rsidRPr="00195273">
        <w:t xml:space="preserve"> loại trừ</w:t>
      </w:r>
      <w:r w:rsidR="002B23A4">
        <w:t>.</w:t>
      </w:r>
    </w:p>
    <w:p w:rsidR="00E65B14" w:rsidRDefault="00E65B14">
      <w:pPr>
        <w:pStyle w:val="BodyText"/>
        <w:spacing w:before="9"/>
        <w:rPr>
          <w:sz w:val="21"/>
        </w:rPr>
      </w:pPr>
    </w:p>
    <w:p w:rsidR="00E65B14" w:rsidRDefault="008F0C14">
      <w:pPr>
        <w:pStyle w:val="Heading2"/>
        <w:numPr>
          <w:ilvl w:val="1"/>
          <w:numId w:val="5"/>
        </w:numPr>
        <w:tabs>
          <w:tab w:val="left" w:pos="1160"/>
          <w:tab w:val="left" w:pos="1161"/>
        </w:tabs>
      </w:pPr>
      <w:bookmarkStart w:id="19" w:name="_Toc99548539"/>
      <w:r>
        <w:t>Các biện pháp phòng ngừa khi xử lý tiêu bản</w:t>
      </w:r>
      <w:bookmarkEnd w:id="19"/>
    </w:p>
    <w:p w:rsidR="00E65B14" w:rsidRDefault="008F0C14">
      <w:pPr>
        <w:pStyle w:val="BodyText"/>
        <w:spacing w:before="281" w:line="256" w:lineRule="auto"/>
        <w:ind w:left="260" w:right="173"/>
        <w:jc w:val="both"/>
      </w:pPr>
      <w:r>
        <w:t xml:space="preserve">Hệ thống </w:t>
      </w:r>
      <w:r w:rsidRPr="008F0C14">
        <w:t xml:space="preserve">Bruker IVD MALDI </w:t>
      </w:r>
      <w:r w:rsidR="009B3F81">
        <w:t xml:space="preserve">Biotyper </w:t>
      </w:r>
      <w:r w:rsidRPr="008F0C14">
        <w:t xml:space="preserve">có thể </w:t>
      </w:r>
      <w:r>
        <w:t xml:space="preserve">tiếp xúc với </w:t>
      </w:r>
      <w:r w:rsidRPr="008F0C14">
        <w:t xml:space="preserve">vật liệu sinh học </w:t>
      </w:r>
      <w:r>
        <w:t xml:space="preserve">có tiềm năng </w:t>
      </w:r>
      <w:r w:rsidRPr="008F0C14">
        <w:t>nguy hiểm</w:t>
      </w:r>
      <w:r>
        <w:t>. Tất cả m</w:t>
      </w:r>
      <w:r w:rsidRPr="008F0C14">
        <w:t>ọi người làm việc với hệ thống này có trách nhiệm đọc và tuân theo tất cả các biện pháp phòng ngừa cần thiết về sức khỏe và an toàn</w:t>
      </w:r>
      <w:r>
        <w:t>.</w:t>
      </w:r>
    </w:p>
    <w:p w:rsidR="00E65B14" w:rsidRDefault="008F0C14" w:rsidP="009B3F81">
      <w:pPr>
        <w:pStyle w:val="BodyText"/>
        <w:spacing w:before="103" w:line="256" w:lineRule="auto"/>
        <w:ind w:left="260" w:right="173"/>
        <w:jc w:val="both"/>
        <w:sectPr w:rsidR="00E65B14">
          <w:pgSz w:w="11910" w:h="16840"/>
          <w:pgMar w:top="700" w:right="960" w:bottom="560" w:left="880" w:header="405" w:footer="378" w:gutter="0"/>
          <w:cols w:space="720"/>
        </w:sectPr>
      </w:pPr>
      <w:r w:rsidRPr="008F0C14">
        <w:t>Tất cả các mẫu và dịch cấy vi sinh vật hoặc các vật liệu và thiết bị liên quan phải được coi là có khả năng lây nhiễm. Chỉ những nhân viên phòng thí nghiệm đủ điều kiện và được đào tạo mới được phép làm việc với IVD BTS kết hợp với Hệ thống thiết bị</w:t>
      </w:r>
      <w:r w:rsidR="009B3F81">
        <w:t xml:space="preserve"> </w:t>
      </w:r>
      <w:r w:rsidRPr="008F0C14">
        <w:t>Bruker IVD MALDI</w:t>
      </w:r>
      <w:r w:rsidR="009B3F81">
        <w:t xml:space="preserve"> </w:t>
      </w:r>
      <w:r w:rsidR="009B3F81">
        <w:br/>
        <w:t>Biotyper</w:t>
      </w:r>
      <w:r w:rsidRPr="008F0C14">
        <w:t>, và họ có trách nhiệm thực hiện và tuân theo tất cả các biện pháp phòng ngừa an toàn cần thiết để xử lý vật liệu có khả năng nhiễm bệnh</w:t>
      </w:r>
      <w:r w:rsidR="004401BA">
        <w:t xml:space="preserve">.                                                    </w:t>
      </w:r>
      <w:r w:rsidR="009B3F81">
        <w:t>.</w:t>
      </w:r>
      <w:r>
        <w:t xml:space="preserve"> </w:t>
      </w:r>
      <w:r w:rsidR="009B3F81">
        <w:t xml:space="preserve"> </w:t>
      </w:r>
      <w:r w:rsidR="004401BA">
        <w:t xml:space="preserve"> </w:t>
      </w:r>
      <w:r w:rsidR="009B3F81">
        <w:t xml:space="preserve"> </w:t>
      </w:r>
    </w:p>
    <w:p w:rsidR="00E65B14" w:rsidRDefault="00C45F70">
      <w:pPr>
        <w:spacing w:before="66"/>
        <w:ind w:right="293"/>
        <w:jc w:val="right"/>
        <w:rPr>
          <w:sz w:val="18"/>
        </w:rPr>
      </w:pPr>
      <w:r>
        <w:lastRenderedPageBreak/>
        <w:pict>
          <v:shape id="_x0000_s1085" style="position:absolute;left:0;text-align:left;margin-left:57pt;margin-top:19.6pt;width:481.5pt;height:.1pt;z-index:-15723008;mso-wrap-distance-left:0;mso-wrap-distance-right:0;mso-position-horizontal-relative:page" coordorigin="1140,392" coordsize="9630,0" path="m10770,392r-9630,e" filled="f" strokeweight=".35189mm">
            <v:path arrowok="t"/>
            <w10:wrap type="topAndBottom" anchorx="page"/>
          </v:shape>
        </w:pict>
      </w:r>
      <w:r w:rsidR="002B23A4">
        <w:rPr>
          <w:noProof/>
        </w:rPr>
        <w:drawing>
          <wp:anchor distT="0" distB="0" distL="0" distR="0" simplePos="0" relativeHeight="251641856"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7" cstate="print"/>
                    <a:stretch>
                      <a:fillRect/>
                    </a:stretch>
                  </pic:blipFill>
                  <pic:spPr>
                    <a:xfrm>
                      <a:off x="0" y="0"/>
                      <a:ext cx="6931406" cy="214500"/>
                    </a:xfrm>
                    <a:prstGeom prst="rect">
                      <a:avLst/>
                    </a:prstGeom>
                  </pic:spPr>
                </pic:pic>
              </a:graphicData>
            </a:graphic>
          </wp:anchor>
        </w:drawing>
      </w:r>
      <w:r w:rsidR="002B23A4">
        <w:rPr>
          <w:sz w:val="18"/>
        </w:rPr>
        <w:t>Bruker</w:t>
      </w:r>
    </w:p>
    <w:p w:rsidR="00E65B14" w:rsidRDefault="00E65B14">
      <w:pPr>
        <w:pStyle w:val="BodyText"/>
        <w:rPr>
          <w:sz w:val="20"/>
        </w:rPr>
      </w:pPr>
    </w:p>
    <w:p w:rsidR="00E65B14" w:rsidRDefault="00E65B14">
      <w:pPr>
        <w:pStyle w:val="BodyText"/>
        <w:spacing w:before="4"/>
        <w:rPr>
          <w:sz w:val="18"/>
        </w:rPr>
      </w:pPr>
    </w:p>
    <w:p w:rsidR="00E65B14" w:rsidRDefault="00890DE4">
      <w:pPr>
        <w:pStyle w:val="Heading2"/>
        <w:numPr>
          <w:ilvl w:val="1"/>
          <w:numId w:val="5"/>
        </w:numPr>
        <w:tabs>
          <w:tab w:val="left" w:pos="1160"/>
          <w:tab w:val="left" w:pos="1161"/>
        </w:tabs>
        <w:spacing w:before="89"/>
      </w:pPr>
      <w:bookmarkStart w:id="20" w:name="2.4_Disposing_of_product,_samples,_and_p"/>
      <w:bookmarkStart w:id="21" w:name="_bookmark8"/>
      <w:bookmarkStart w:id="22" w:name="_Toc99548540"/>
      <w:bookmarkEnd w:id="20"/>
      <w:bookmarkEnd w:id="21"/>
      <w:r>
        <w:t>Vứt bỏ sản phẩm, mẫu và bao bì</w:t>
      </w:r>
      <w:bookmarkEnd w:id="22"/>
    </w:p>
    <w:p w:rsidR="00E65B14" w:rsidRDefault="00890DE4">
      <w:pPr>
        <w:pStyle w:val="BodyText"/>
        <w:spacing w:before="281" w:line="256" w:lineRule="auto"/>
        <w:ind w:left="260" w:right="173"/>
        <w:jc w:val="both"/>
      </w:pPr>
      <w:r w:rsidRPr="00890DE4">
        <w:t>Vứt bỏ ống</w:t>
      </w:r>
      <w:r>
        <w:t xml:space="preserve"> tube</w:t>
      </w:r>
      <w:r w:rsidR="004A7D70">
        <w:t xml:space="preserve"> và bao bì</w:t>
      </w:r>
      <w:r w:rsidRPr="00890DE4">
        <w:t xml:space="preserve"> IVD BTS theo hướng dẫn của cơ quan xử lý chất thải cộng đồng. Trong quá trình chuẩn bị mẫu lên đĩa đích MALDI, một số thuốc thử được trộn với vi sinh vậ</w:t>
      </w:r>
      <w:r>
        <w:t>t và do đó trở thành</w:t>
      </w:r>
      <w:r w:rsidRPr="00890DE4">
        <w:t xml:space="preserve"> vật liệu sinh học nguy hiểm tiềm tàng</w:t>
      </w:r>
      <w:r>
        <w:t>.</w:t>
      </w:r>
    </w:p>
    <w:p w:rsidR="00E65B14" w:rsidRDefault="00F31992">
      <w:pPr>
        <w:pStyle w:val="BodyText"/>
        <w:spacing w:before="103" w:line="256" w:lineRule="auto"/>
        <w:ind w:left="260" w:right="173"/>
        <w:jc w:val="both"/>
      </w:pPr>
      <w:r w:rsidRPr="00F31992">
        <w:t>Một số phụ kiện và vật tư tiêu hao được sử dụng sẽ tiếp xúc với vi sinh vật. Người vận hành có trách nhiệm xử lý cẩn thận, xử lý đúng cách và khử nhiễm các chất, phụ kiện và vật tư tiêu hao có liên quan theo các quy định an toàn quốc gia hoặc địa phương</w:t>
      </w:r>
      <w:r>
        <w:t>.</w:t>
      </w:r>
    </w:p>
    <w:p w:rsidR="00E65B14" w:rsidRDefault="00E65B14">
      <w:pPr>
        <w:spacing w:line="256" w:lineRule="auto"/>
        <w:jc w:val="both"/>
        <w:sectPr w:rsidR="00E65B14">
          <w:headerReference w:type="default" r:id="rId21"/>
          <w:footerReference w:type="default" r:id="rId22"/>
          <w:pgSz w:w="11910" w:h="16840"/>
          <w:pgMar w:top="300" w:right="960" w:bottom="560" w:left="880" w:header="0" w:footer="378" w:gutter="0"/>
          <w:cols w:space="720"/>
        </w:sectPr>
      </w:pPr>
    </w:p>
    <w:p w:rsidR="00E65B14" w:rsidRDefault="00C45F70">
      <w:pPr>
        <w:spacing w:before="81"/>
        <w:ind w:left="260"/>
        <w:rPr>
          <w:sz w:val="18"/>
        </w:rPr>
      </w:pPr>
      <w:r>
        <w:lastRenderedPageBreak/>
        <w:pict>
          <v:shape id="_x0000_s1084" style="position:absolute;left:0;text-align:left;margin-left:57pt;margin-top:19.6pt;width:481.5pt;height:.1pt;z-index:-15721984;mso-wrap-distance-left:0;mso-wrap-distance-right:0;mso-position-horizontal-relative:page" coordorigin="1140,392" coordsize="9630,0" path="m10770,392r-9630,e" filled="f" strokeweight=".35189mm">
            <v:path arrowok="t"/>
            <w10:wrap type="topAndBottom" anchorx="page"/>
          </v:shape>
        </w:pict>
      </w:r>
      <w:r w:rsidR="002B23A4">
        <w:rPr>
          <w:noProof/>
        </w:rPr>
        <w:drawing>
          <wp:anchor distT="0" distB="0" distL="0" distR="0" simplePos="0" relativeHeight="251649024" behindDoc="0" locked="0" layoutInCell="1" allowOverlap="1">
            <wp:simplePos x="0" y="0"/>
            <wp:positionH relativeFrom="page">
              <wp:posOffset>0</wp:posOffset>
            </wp:positionH>
            <wp:positionV relativeFrom="page">
              <wp:posOffset>10487025</wp:posOffset>
            </wp:positionV>
            <wp:extent cx="7010400" cy="204978"/>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5" cstate="print"/>
                    <a:stretch>
                      <a:fillRect/>
                    </a:stretch>
                  </pic:blipFill>
                  <pic:spPr>
                    <a:xfrm>
                      <a:off x="0" y="0"/>
                      <a:ext cx="7010400" cy="204978"/>
                    </a:xfrm>
                    <a:prstGeom prst="rect">
                      <a:avLst/>
                    </a:prstGeom>
                  </pic:spPr>
                </pic:pic>
              </a:graphicData>
            </a:graphic>
          </wp:anchor>
        </w:drawing>
      </w:r>
      <w:bookmarkStart w:id="23" w:name="3_Product_description"/>
      <w:bookmarkEnd w:id="23"/>
      <w:r w:rsidR="002B23A4">
        <w:rPr>
          <w:sz w:val="18"/>
        </w:rPr>
        <w:t>Bruker</w:t>
      </w:r>
    </w:p>
    <w:p w:rsidR="00E65B14" w:rsidRDefault="00E65B14">
      <w:pPr>
        <w:pStyle w:val="BodyText"/>
        <w:rPr>
          <w:sz w:val="20"/>
        </w:rPr>
      </w:pPr>
    </w:p>
    <w:p w:rsidR="00E65B14" w:rsidRDefault="00E65B14">
      <w:pPr>
        <w:pStyle w:val="BodyText"/>
        <w:rPr>
          <w:sz w:val="20"/>
        </w:rPr>
      </w:pPr>
    </w:p>
    <w:p w:rsidR="00E65B14" w:rsidRDefault="00220586">
      <w:pPr>
        <w:pStyle w:val="Heading1"/>
        <w:numPr>
          <w:ilvl w:val="0"/>
          <w:numId w:val="5"/>
        </w:numPr>
        <w:tabs>
          <w:tab w:val="left" w:pos="1159"/>
          <w:tab w:val="left" w:pos="1160"/>
        </w:tabs>
        <w:spacing w:before="159"/>
      </w:pPr>
      <w:bookmarkStart w:id="24" w:name="_bookmark9"/>
      <w:bookmarkStart w:id="25" w:name="_Toc99548541"/>
      <w:bookmarkEnd w:id="24"/>
      <w:r>
        <w:t>Mô tả sản phẩm</w:t>
      </w:r>
      <w:bookmarkEnd w:id="25"/>
    </w:p>
    <w:p w:rsidR="00E65B14" w:rsidRDefault="00E65B14">
      <w:pPr>
        <w:pStyle w:val="BodyText"/>
        <w:spacing w:before="2"/>
        <w:rPr>
          <w:b/>
          <w:sz w:val="32"/>
        </w:rPr>
      </w:pPr>
    </w:p>
    <w:p w:rsidR="00E65B14" w:rsidRDefault="00E011A0">
      <w:pPr>
        <w:pStyle w:val="BodyText"/>
        <w:spacing w:before="1" w:line="256" w:lineRule="auto"/>
        <w:ind w:left="260" w:right="172"/>
        <w:jc w:val="both"/>
      </w:pPr>
      <w:r w:rsidRPr="00E011A0">
        <w:t>IVD BTS chứa chiết xuất của</w:t>
      </w:r>
      <w:r>
        <w:t xml:space="preserve"> chủng</w:t>
      </w:r>
      <w:r w:rsidRPr="00E011A0">
        <w:t xml:space="preserve"> </w:t>
      </w:r>
      <w:r w:rsidRPr="00E011A0">
        <w:rPr>
          <w:i/>
        </w:rPr>
        <w:t>Escherichia coli</w:t>
      </w:r>
      <w:r w:rsidRPr="00E011A0">
        <w:t xml:space="preserve"> DH5 alpha </w:t>
      </w:r>
      <w:r w:rsidR="00BD29EF">
        <w:t>mang</w:t>
      </w:r>
      <w:r>
        <w:t xml:space="preserve"> tính chất của </w:t>
      </w:r>
      <w:r w:rsidRPr="00E011A0">
        <w:t xml:space="preserve">peptit và protein đặc trưng trong phổ khối MALDI-TOF. Dịch chiết được bổ sung thêm hai protein </w:t>
      </w:r>
      <w:r>
        <w:t xml:space="preserve">nhằm </w:t>
      </w:r>
      <w:r w:rsidRPr="00E011A0">
        <w:t>mở rộ</w:t>
      </w:r>
      <w:r>
        <w:t xml:space="preserve">ng khối lượng cho giới hạn trên </w:t>
      </w:r>
      <w:r w:rsidR="00BD29EF">
        <w:t>của</w:t>
      </w:r>
      <w:r>
        <w:t xml:space="preserve"> </w:t>
      </w:r>
      <w:r w:rsidRPr="00E011A0">
        <w:t>IVD BTS. Phạm vi khối lượng tổng thể</w:t>
      </w:r>
      <w:r>
        <w:t xml:space="preserve"> </w:t>
      </w:r>
      <w:r w:rsidRPr="00E011A0">
        <w:t>bởi IVD BTS là</w:t>
      </w:r>
      <w:r>
        <w:t xml:space="preserve"> m/</w:t>
      </w:r>
      <w:r w:rsidRPr="00E011A0">
        <w:t>z 3.600 đế</w:t>
      </w:r>
      <w:r>
        <w:t>n m/</w:t>
      </w:r>
      <w:r w:rsidRPr="00E011A0">
        <w:t>z 17.000</w:t>
      </w:r>
      <w:r>
        <w:t xml:space="preserve"> Da.</w:t>
      </w:r>
    </w:p>
    <w:p w:rsidR="00E65B14" w:rsidRDefault="00E65B14">
      <w:pPr>
        <w:pStyle w:val="BodyText"/>
        <w:spacing w:before="7"/>
        <w:rPr>
          <w:sz w:val="21"/>
        </w:rPr>
      </w:pPr>
    </w:p>
    <w:p w:rsidR="00E65B14" w:rsidRDefault="009E1B60">
      <w:pPr>
        <w:pStyle w:val="Heading2"/>
        <w:numPr>
          <w:ilvl w:val="1"/>
          <w:numId w:val="5"/>
        </w:numPr>
        <w:tabs>
          <w:tab w:val="left" w:pos="1160"/>
          <w:tab w:val="left" w:pos="1161"/>
        </w:tabs>
      </w:pPr>
      <w:bookmarkStart w:id="26" w:name="_Toc99548542"/>
      <w:r>
        <w:t>Lĩnh vực ứng dụng</w:t>
      </w:r>
      <w:bookmarkEnd w:id="26"/>
    </w:p>
    <w:p w:rsidR="00EF05E6" w:rsidRDefault="00A865E9">
      <w:pPr>
        <w:pStyle w:val="BodyText"/>
        <w:spacing w:before="280" w:line="256" w:lineRule="auto"/>
        <w:ind w:left="260" w:right="172"/>
        <w:jc w:val="both"/>
      </w:pPr>
      <w:r w:rsidRPr="00A865E9">
        <w:t>IVD BTS được thiết kế để sử dụng làm công cụ kiểm tra hiệu suất hệ thống cho Bruker IVD MALDI</w:t>
      </w:r>
      <w:r w:rsidR="00EF05E6">
        <w:t xml:space="preserve"> Biotyper</w:t>
      </w:r>
      <w:r w:rsidRPr="00A865E9">
        <w:t xml:space="preserve">. Nó được chuẩn bị trên các tấm mục tiêu MALDI, ví dụ, MBT Biotarget 96, </w:t>
      </w:r>
      <w:r w:rsidR="00EF05E6">
        <w:t>đĩa thép không gỉ MSP 48</w:t>
      </w:r>
      <w:r w:rsidR="00A1152D">
        <w:t xml:space="preserve"> target</w:t>
      </w:r>
      <w:r w:rsidRPr="00A865E9">
        <w:t xml:space="preserve">, </w:t>
      </w:r>
      <w:r w:rsidR="00EF05E6">
        <w:t>đĩa thép không gỉ MSP 48</w:t>
      </w:r>
      <w:r w:rsidR="00A1152D">
        <w:t xml:space="preserve"> target,</w:t>
      </w:r>
      <w:r w:rsidR="00EF05E6">
        <w:t xml:space="preserve"> </w:t>
      </w:r>
      <w:r w:rsidR="00A1152D">
        <w:t xml:space="preserve">đĩa thép không gỉ  </w:t>
      </w:r>
      <w:r w:rsidRPr="00A865E9">
        <w:t>MSP 96</w:t>
      </w:r>
      <w:r w:rsidR="00A1152D">
        <w:t xml:space="preserve"> target</w:t>
      </w:r>
      <w:r w:rsidRPr="00A865E9">
        <w:t>, được sử dụng như một công cụ để thu nhận và nhận dạng khối phổ IVD MBT. Các vi sinh vật hoặc IVD BTS cần được định</w:t>
      </w:r>
      <w:r w:rsidR="00EF05E6">
        <w:t xml:space="preserve"> danh</w:t>
      </w:r>
      <w:r w:rsidRPr="00A865E9">
        <w:t xml:space="preserve">, </w:t>
      </w:r>
      <w:r w:rsidR="00EF05E6">
        <w:t xml:space="preserve">kể cả </w:t>
      </w:r>
      <w:r w:rsidRPr="00A865E9">
        <w:t>một khuẩn lạc riêng lẻ từ đĩa nuôi cấy hoặc dịch chiết tế bào, được chuyển đến vị trí đã chọn trên đĩ</w:t>
      </w:r>
      <w:r w:rsidR="00A12BEB">
        <w:t>a đích MALDI. Đĩa</w:t>
      </w:r>
      <w:r w:rsidRPr="00A865E9">
        <w:t xml:space="preserve"> mục tiêu MALDI đượ</w:t>
      </w:r>
      <w:r w:rsidR="00EF05E6">
        <w:t>c làm khô và chất nền</w:t>
      </w:r>
      <w:r w:rsidRPr="00A865E9">
        <w:t xml:space="preserve"> được thêm vào</w:t>
      </w:r>
      <w:r w:rsidR="00EF05E6">
        <w:t>.</w:t>
      </w:r>
      <w:r>
        <w:t xml:space="preserve"> </w:t>
      </w:r>
    </w:p>
    <w:p w:rsidR="00E65B14" w:rsidRDefault="00EF05E6" w:rsidP="00EF05E6">
      <w:pPr>
        <w:pStyle w:val="BodyText"/>
        <w:spacing w:before="101" w:line="256" w:lineRule="auto"/>
        <w:ind w:left="260" w:right="173"/>
        <w:jc w:val="both"/>
      </w:pPr>
      <w:r>
        <w:t>Khi ch</w:t>
      </w:r>
      <w:r w:rsidR="00A12BEB">
        <w:t>ấ</w:t>
      </w:r>
      <w:r>
        <w:t xml:space="preserve">t nền đã </w:t>
      </w:r>
      <w:r w:rsidRPr="00EF05E6">
        <w:t xml:space="preserve">kết tinh và khô hoàn toàn, đĩa mục tiêu MALDI đã chuẩn bị sẵn sàng </w:t>
      </w:r>
      <w:r>
        <w:t xml:space="preserve">sẽ </w:t>
      </w:r>
      <w:r w:rsidRPr="00EF05E6">
        <w:t>được phân tích bằng phần mềm MBT Compass IVD hoặc MBT Compass HT IVD</w:t>
      </w:r>
      <w:r>
        <w:t>.</w:t>
      </w:r>
    </w:p>
    <w:p w:rsidR="00E65B14" w:rsidRDefault="009B2D7F">
      <w:pPr>
        <w:pStyle w:val="BodyText"/>
        <w:spacing w:before="104" w:line="256" w:lineRule="auto"/>
        <w:ind w:left="260" w:right="174"/>
        <w:jc w:val="both"/>
      </w:pPr>
      <w:r w:rsidRPr="009B2D7F">
        <w:t>Để biết thêm thông tin về xử lý mẫu và nguyên tắc kiểm tra, hãy xem Hướng dẫn sử dụng của phần mềm MBT Compass IVD hoặc MBT Compass HT IVD.</w:t>
      </w:r>
    </w:p>
    <w:p w:rsidR="00E65B14" w:rsidRDefault="00E65B14">
      <w:pPr>
        <w:pStyle w:val="BodyText"/>
        <w:spacing w:before="9"/>
        <w:rPr>
          <w:sz w:val="21"/>
        </w:rPr>
      </w:pPr>
    </w:p>
    <w:p w:rsidR="00E65B14" w:rsidRDefault="009B2D7F">
      <w:pPr>
        <w:pStyle w:val="Heading2"/>
        <w:numPr>
          <w:ilvl w:val="1"/>
          <w:numId w:val="5"/>
        </w:numPr>
        <w:tabs>
          <w:tab w:val="left" w:pos="1160"/>
          <w:tab w:val="left" w:pos="1161"/>
        </w:tabs>
      </w:pPr>
      <w:bookmarkStart w:id="27" w:name="_Toc99548543"/>
      <w:r>
        <w:t>Thành phần sản phẩm</w:t>
      </w:r>
      <w:bookmarkEnd w:id="27"/>
    </w:p>
    <w:p w:rsidR="004401BA" w:rsidRDefault="004401BA" w:rsidP="00020657">
      <w:pPr>
        <w:pStyle w:val="BodyText"/>
        <w:spacing w:before="280" w:after="120" w:line="257" w:lineRule="auto"/>
        <w:ind w:left="259" w:right="173"/>
        <w:jc w:val="both"/>
      </w:pPr>
      <w:r w:rsidRPr="004401BA">
        <w:t>IVD BTS được cung cấp trong các ống có nắp vặ</w:t>
      </w:r>
      <w:r>
        <w:t>n 0.</w:t>
      </w:r>
      <w:r w:rsidRPr="004401BA">
        <w:t>5 mL. Một (1) đơn vị gói chứa năm (5) ống IVD BTS. Sản phẩm được đông khô. Sau khi hoàn nguyên, một (1) ống IVD BTS chứa đủ vật liệu để chuẩn bị ít nhất ba mươi lăm (35) đi</w:t>
      </w:r>
      <w:r w:rsidR="00020657">
        <w:t>ể</w:t>
      </w:r>
      <w:r w:rsidRPr="004401BA">
        <w:t>m đĩa mục tiêu MALDI.</w:t>
      </w:r>
    </w:p>
    <w:p w:rsidR="00E65B14" w:rsidRDefault="00E65B14">
      <w:pPr>
        <w:spacing w:line="256" w:lineRule="auto"/>
        <w:jc w:val="both"/>
        <w:sectPr w:rsidR="00E65B14">
          <w:headerReference w:type="default" r:id="rId23"/>
          <w:footerReference w:type="default" r:id="rId24"/>
          <w:pgSz w:w="11910" w:h="16840"/>
          <w:pgMar w:top="300" w:right="960" w:bottom="560" w:left="880" w:header="0" w:footer="378" w:gutter="0"/>
          <w:cols w:space="720"/>
        </w:sectPr>
      </w:pPr>
    </w:p>
    <w:p w:rsidR="00E65B14" w:rsidRDefault="00C45F70">
      <w:pPr>
        <w:spacing w:before="66"/>
        <w:ind w:right="293"/>
        <w:jc w:val="right"/>
        <w:rPr>
          <w:sz w:val="18"/>
        </w:rPr>
      </w:pPr>
      <w:r>
        <w:lastRenderedPageBreak/>
        <w:pict>
          <v:shape id="_x0000_s1083" style="position:absolute;left:0;text-align:left;margin-left:57pt;margin-top:19.6pt;width:481.5pt;height:.1pt;z-index:-15720960;mso-wrap-distance-left:0;mso-wrap-distance-right:0;mso-position-horizontal-relative:page" coordorigin="1140,392" coordsize="9630,0" path="m10770,392r-9630,e" filled="f" strokeweight=".35189mm">
            <v:path arrowok="t"/>
            <w10:wrap type="topAndBottom" anchorx="page"/>
          </v:shape>
        </w:pict>
      </w:r>
      <w:r w:rsidR="002B23A4">
        <w:rPr>
          <w:noProof/>
        </w:rPr>
        <w:drawing>
          <wp:anchor distT="0" distB="0" distL="0" distR="0" simplePos="0" relativeHeight="251657216"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7" cstate="print"/>
                    <a:stretch>
                      <a:fillRect/>
                    </a:stretch>
                  </pic:blipFill>
                  <pic:spPr>
                    <a:xfrm>
                      <a:off x="0" y="0"/>
                      <a:ext cx="6931406" cy="214500"/>
                    </a:xfrm>
                    <a:prstGeom prst="rect">
                      <a:avLst/>
                    </a:prstGeom>
                  </pic:spPr>
                </pic:pic>
              </a:graphicData>
            </a:graphic>
          </wp:anchor>
        </w:drawing>
      </w:r>
      <w:r w:rsidR="002B23A4">
        <w:rPr>
          <w:sz w:val="18"/>
        </w:rPr>
        <w:t>Bruker</w:t>
      </w:r>
    </w:p>
    <w:p w:rsidR="00E65B14" w:rsidRDefault="00E65B14">
      <w:pPr>
        <w:pStyle w:val="BodyText"/>
        <w:rPr>
          <w:sz w:val="20"/>
        </w:rPr>
      </w:pPr>
    </w:p>
    <w:p w:rsidR="00E65B14" w:rsidRDefault="00E65B14">
      <w:pPr>
        <w:pStyle w:val="BodyText"/>
        <w:spacing w:before="4"/>
        <w:rPr>
          <w:sz w:val="18"/>
        </w:rPr>
      </w:pPr>
    </w:p>
    <w:p w:rsidR="00E65B14" w:rsidRDefault="004401BA">
      <w:pPr>
        <w:pStyle w:val="Heading2"/>
        <w:numPr>
          <w:ilvl w:val="1"/>
          <w:numId w:val="5"/>
        </w:numPr>
        <w:tabs>
          <w:tab w:val="left" w:pos="1160"/>
          <w:tab w:val="left" w:pos="1161"/>
        </w:tabs>
        <w:spacing w:before="89"/>
      </w:pPr>
      <w:bookmarkStart w:id="28" w:name="3.3_Materials_required"/>
      <w:bookmarkStart w:id="29" w:name="_bookmark12"/>
      <w:bookmarkStart w:id="30" w:name="_Toc99548544"/>
      <w:bookmarkEnd w:id="28"/>
      <w:bookmarkEnd w:id="29"/>
      <w:r>
        <w:t>Yêu cầu về vật liệu</w:t>
      </w:r>
      <w:bookmarkEnd w:id="30"/>
    </w:p>
    <w:p w:rsidR="00E65B14" w:rsidRDefault="002B23A4">
      <w:pPr>
        <w:pStyle w:val="BodyText"/>
        <w:spacing w:before="281"/>
        <w:ind w:left="260"/>
      </w:pPr>
      <w:r>
        <w:t>IVD BTS</w:t>
      </w:r>
      <w:r w:rsidR="004401BA">
        <w:t xml:space="preserve"> được sử dụng cùng với bất kỳ hệ thống </w:t>
      </w:r>
      <w:r>
        <w:t>Bruker IVD MALDI Biotyper.</w:t>
      </w:r>
    </w:p>
    <w:p w:rsidR="00E65B14" w:rsidRDefault="004401BA">
      <w:pPr>
        <w:pStyle w:val="BodyText"/>
        <w:spacing w:before="122" w:line="256" w:lineRule="auto"/>
        <w:ind w:left="260" w:right="92"/>
      </w:pPr>
      <w:r>
        <w:t>P</w:t>
      </w:r>
      <w:r w:rsidRPr="004401BA">
        <w:t>hần cứng, vật tư tiêu hao, thuốc thử, dung môi và phần mề</w:t>
      </w:r>
      <w:r>
        <w:t>m được yêu cầu</w:t>
      </w:r>
      <w:r w:rsidRPr="004401BA">
        <w:t xml:space="preserve"> để sử dụng sản phẩm như dự kiến và có thể được đặt hàng riêng:</w:t>
      </w:r>
    </w:p>
    <w:p w:rsidR="00E65B14" w:rsidRPr="00220B8F" w:rsidRDefault="00220B8F">
      <w:pPr>
        <w:pStyle w:val="BodyText"/>
        <w:tabs>
          <w:tab w:val="left" w:pos="1168"/>
        </w:tabs>
        <w:spacing w:before="193" w:line="256" w:lineRule="auto"/>
        <w:ind w:left="1160" w:right="173" w:hanging="900"/>
      </w:pPr>
      <w:r>
        <w:rPr>
          <w:b/>
        </w:rPr>
        <w:t>Ghi chú</w:t>
      </w:r>
      <w:r w:rsidR="002B23A4">
        <w:rPr>
          <w:b/>
        </w:rPr>
        <w:tab/>
      </w:r>
      <w:r w:rsidR="002B23A4">
        <w:rPr>
          <w:b/>
        </w:rPr>
        <w:tab/>
      </w:r>
      <w:r w:rsidRPr="00220B8F">
        <w:t>Chuẩn bị dung dịch IVD Matrix HCCA từng phần như được mô tả trong Hướng dẫn sử dụng liên quan.</w:t>
      </w:r>
    </w:p>
    <w:p w:rsidR="00E65B14" w:rsidRDefault="00E65B14">
      <w:pPr>
        <w:pStyle w:val="BodyText"/>
        <w:spacing w:before="2"/>
        <w:rPr>
          <w:sz w:val="16"/>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8"/>
        <w:gridCol w:w="2543"/>
      </w:tblGrid>
      <w:tr w:rsidR="00E65B14" w:rsidTr="00525B15">
        <w:trPr>
          <w:trHeight w:val="375"/>
        </w:trPr>
        <w:tc>
          <w:tcPr>
            <w:tcW w:w="6938" w:type="dxa"/>
          </w:tcPr>
          <w:p w:rsidR="00E65B14" w:rsidRDefault="00220B8F">
            <w:pPr>
              <w:pStyle w:val="TableParagraph"/>
              <w:rPr>
                <w:b/>
              </w:rPr>
            </w:pPr>
            <w:r>
              <w:rPr>
                <w:b/>
              </w:rPr>
              <w:t>Sản phẩm</w:t>
            </w:r>
          </w:p>
        </w:tc>
        <w:tc>
          <w:tcPr>
            <w:tcW w:w="2543" w:type="dxa"/>
          </w:tcPr>
          <w:p w:rsidR="00E65B14" w:rsidRDefault="00CE3595">
            <w:pPr>
              <w:pStyle w:val="TableParagraph"/>
              <w:ind w:left="599" w:right="600"/>
              <w:jc w:val="center"/>
              <w:rPr>
                <w:b/>
              </w:rPr>
            </w:pPr>
            <w:r>
              <w:rPr>
                <w:b/>
              </w:rPr>
              <w:t>Mã</w:t>
            </w:r>
            <w:r w:rsidR="00220B8F">
              <w:rPr>
                <w:b/>
              </w:rPr>
              <w:t xml:space="preserve"> số</w:t>
            </w:r>
          </w:p>
        </w:tc>
      </w:tr>
      <w:tr w:rsidR="00E65B14" w:rsidTr="00525B15">
        <w:trPr>
          <w:trHeight w:val="375"/>
        </w:trPr>
        <w:tc>
          <w:tcPr>
            <w:tcW w:w="6938" w:type="dxa"/>
          </w:tcPr>
          <w:p w:rsidR="00E65B14" w:rsidRDefault="00220B8F" w:rsidP="00220B8F">
            <w:pPr>
              <w:pStyle w:val="TableParagraph"/>
            </w:pPr>
            <w:r>
              <w:t>Ố</w:t>
            </w:r>
            <w:r w:rsidR="004B337F">
              <w:t>ng vi si</w:t>
            </w:r>
            <w:r>
              <w:t>nh có nắp vặn</w:t>
            </w:r>
            <w:r w:rsidR="002B23A4">
              <w:t>, Sarstedt</w:t>
            </w:r>
          </w:p>
        </w:tc>
        <w:tc>
          <w:tcPr>
            <w:tcW w:w="2543" w:type="dxa"/>
          </w:tcPr>
          <w:p w:rsidR="00E65B14" w:rsidRDefault="002B23A4">
            <w:pPr>
              <w:pStyle w:val="TableParagraph"/>
              <w:ind w:left="599" w:right="600"/>
              <w:jc w:val="center"/>
            </w:pPr>
            <w:r>
              <w:t>72.730.003</w:t>
            </w:r>
          </w:p>
        </w:tc>
      </w:tr>
      <w:tr w:rsidR="00E65B14" w:rsidTr="00525B15">
        <w:trPr>
          <w:trHeight w:val="375"/>
        </w:trPr>
        <w:tc>
          <w:tcPr>
            <w:tcW w:w="6938" w:type="dxa"/>
          </w:tcPr>
          <w:p w:rsidR="00E65B14" w:rsidRDefault="00220B8F" w:rsidP="00220B8F">
            <w:pPr>
              <w:pStyle w:val="TableParagraph"/>
            </w:pPr>
            <w:r>
              <w:t>Nắp vặn</w:t>
            </w:r>
            <w:r w:rsidR="002B23A4">
              <w:t>, Sarstedt</w:t>
            </w:r>
          </w:p>
        </w:tc>
        <w:tc>
          <w:tcPr>
            <w:tcW w:w="2543" w:type="dxa"/>
          </w:tcPr>
          <w:p w:rsidR="00E65B14" w:rsidRDefault="002B23A4">
            <w:pPr>
              <w:pStyle w:val="TableParagraph"/>
              <w:ind w:left="552" w:right="600"/>
              <w:jc w:val="center"/>
            </w:pPr>
            <w:r>
              <w:t>65.716.002</w:t>
            </w:r>
          </w:p>
        </w:tc>
      </w:tr>
      <w:tr w:rsidR="00E65B14" w:rsidTr="00525B15">
        <w:trPr>
          <w:trHeight w:val="375"/>
        </w:trPr>
        <w:tc>
          <w:tcPr>
            <w:tcW w:w="6938" w:type="dxa"/>
          </w:tcPr>
          <w:p w:rsidR="00E65B14" w:rsidRDefault="00220B8F">
            <w:pPr>
              <w:pStyle w:val="TableParagraph"/>
            </w:pPr>
            <w:r>
              <w:t>Chất nền IVD HCCA từng phần (IVD Matrix HCCA portioned)</w:t>
            </w:r>
          </w:p>
        </w:tc>
        <w:tc>
          <w:tcPr>
            <w:tcW w:w="2543" w:type="dxa"/>
          </w:tcPr>
          <w:p w:rsidR="00E65B14" w:rsidRDefault="002B23A4">
            <w:pPr>
              <w:pStyle w:val="TableParagraph"/>
              <w:ind w:left="599" w:right="600"/>
              <w:jc w:val="center"/>
            </w:pPr>
            <w:r>
              <w:t>8290200</w:t>
            </w:r>
          </w:p>
        </w:tc>
      </w:tr>
    </w:tbl>
    <w:p w:rsidR="00E65B14" w:rsidRDefault="00E65B14">
      <w:pPr>
        <w:pStyle w:val="BodyText"/>
        <w:spacing w:before="9"/>
      </w:pPr>
    </w:p>
    <w:p w:rsidR="00E65B14" w:rsidRDefault="00220B8F" w:rsidP="00133F6F">
      <w:pPr>
        <w:pStyle w:val="BodyText"/>
        <w:spacing w:before="1" w:after="100" w:afterAutospacing="1" w:line="257" w:lineRule="auto"/>
        <w:ind w:left="259" w:right="86"/>
      </w:pPr>
      <w:r>
        <w:t xml:space="preserve">Một dung môi chuẩn (standard solvent) chứa </w:t>
      </w:r>
      <w:r w:rsidR="002B23A4">
        <w:t>ace</w:t>
      </w:r>
      <w:r>
        <w:t xml:space="preserve">tonitrile 50%, water 47.5%, và </w:t>
      </w:r>
      <w:r w:rsidR="002B23A4">
        <w:t xml:space="preserve">trifluoroacetic acid 2.5% </w:t>
      </w:r>
      <w:r>
        <w:t>được yêu cầu để sử dụng</w:t>
      </w:r>
      <w:r w:rsidR="002B23A4">
        <w:t>:</w:t>
      </w:r>
    </w:p>
    <w:p w:rsidR="00E65B14" w:rsidRDefault="00842490">
      <w:pPr>
        <w:pStyle w:val="BodyText"/>
        <w:tabs>
          <w:tab w:val="left" w:pos="1173"/>
        </w:tabs>
        <w:spacing w:before="193" w:line="256" w:lineRule="auto"/>
        <w:ind w:left="1159" w:right="173" w:hanging="900"/>
      </w:pPr>
      <w:r>
        <w:rPr>
          <w:b/>
        </w:rPr>
        <w:t>Ghi chú</w:t>
      </w:r>
      <w:r w:rsidR="002B23A4">
        <w:rPr>
          <w:b/>
        </w:rPr>
        <w:tab/>
      </w:r>
      <w:r w:rsidRPr="00842490">
        <w:t>Bruker đã kiểm tra dung dịch chuẩ</w:t>
      </w:r>
      <w:r w:rsidR="00B27AF7">
        <w:t>n và</w:t>
      </w:r>
      <w:r w:rsidRPr="00842490">
        <w:t xml:space="preserve"> đề xuất chúng cho hòa tan IVD BTS. Bất kỳ dung môi nào trong danh sách dưới đây đều có thể được sử dụng.</w:t>
      </w:r>
    </w:p>
    <w:p w:rsidR="00E65B14" w:rsidRDefault="00842490">
      <w:pPr>
        <w:pStyle w:val="BodyText"/>
        <w:tabs>
          <w:tab w:val="left" w:pos="1171"/>
        </w:tabs>
        <w:spacing w:before="194" w:line="256" w:lineRule="auto"/>
        <w:ind w:left="1159" w:right="173" w:hanging="900"/>
      </w:pPr>
      <w:r>
        <w:rPr>
          <w:b/>
        </w:rPr>
        <w:t>Ghi chú</w:t>
      </w:r>
      <w:r w:rsidR="002B23A4">
        <w:rPr>
          <w:b/>
        </w:rPr>
        <w:tab/>
      </w:r>
      <w:r w:rsidR="002B23A4">
        <w:rPr>
          <w:b/>
        </w:rPr>
        <w:tab/>
      </w:r>
      <w:r w:rsidRPr="00842490">
        <w:t>Để thay thế cho việc sử dụng dung môi tiêu chuẩn bán sẵn trên thị trường được khuyến nghị, bạn có thể trộn</w:t>
      </w:r>
      <w:r w:rsidRPr="00842490">
        <w:rPr>
          <w:b/>
        </w:rPr>
        <w:t xml:space="preserve"> </w:t>
      </w:r>
      <w:r w:rsidR="002B23A4">
        <w:t xml:space="preserve">475 μL </w:t>
      </w:r>
      <w:r>
        <w:t xml:space="preserve">nước chuẩn </w:t>
      </w:r>
      <w:r w:rsidR="002B23A4">
        <w:t>HPLC,</w:t>
      </w:r>
      <w:r>
        <w:t xml:space="preserve"> 25 μL trifluoroacetic acid, và</w:t>
      </w:r>
      <w:r w:rsidR="002B23A4">
        <w:t xml:space="preserve"> 500 μL acetonitrile</w:t>
      </w:r>
      <w:r>
        <w:t xml:space="preserve"> trong ống Eppendorf 1.5 mL để tạo ra 1 mL dung dịch chuẩn.</w:t>
      </w:r>
    </w:p>
    <w:p w:rsidR="00E65B14" w:rsidRDefault="00E65B14">
      <w:pPr>
        <w:pStyle w:val="BodyText"/>
        <w:spacing w:before="8" w:after="1"/>
        <w:rPr>
          <w:sz w:val="17"/>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4"/>
        <w:gridCol w:w="4238"/>
        <w:gridCol w:w="2578"/>
      </w:tblGrid>
      <w:tr w:rsidR="00E65B14" w:rsidTr="00842490">
        <w:trPr>
          <w:trHeight w:val="375"/>
        </w:trPr>
        <w:tc>
          <w:tcPr>
            <w:tcW w:w="2664" w:type="dxa"/>
          </w:tcPr>
          <w:p w:rsidR="00E65B14" w:rsidRDefault="00842490">
            <w:pPr>
              <w:pStyle w:val="TableParagraph"/>
              <w:rPr>
                <w:b/>
              </w:rPr>
            </w:pPr>
            <w:r>
              <w:rPr>
                <w:b/>
              </w:rPr>
              <w:t>Sản phẩm</w:t>
            </w:r>
          </w:p>
        </w:tc>
        <w:tc>
          <w:tcPr>
            <w:tcW w:w="4238" w:type="dxa"/>
          </w:tcPr>
          <w:p w:rsidR="00E65B14" w:rsidRDefault="00842490">
            <w:pPr>
              <w:pStyle w:val="TableParagraph"/>
              <w:ind w:left="59"/>
              <w:rPr>
                <w:b/>
              </w:rPr>
            </w:pPr>
            <w:r>
              <w:rPr>
                <w:b/>
              </w:rPr>
              <w:t>Nhà cung cấp</w:t>
            </w:r>
          </w:p>
        </w:tc>
        <w:tc>
          <w:tcPr>
            <w:tcW w:w="2578" w:type="dxa"/>
          </w:tcPr>
          <w:p w:rsidR="00E65B14" w:rsidRDefault="00CE3595">
            <w:pPr>
              <w:pStyle w:val="TableParagraph"/>
              <w:ind w:left="457" w:right="457"/>
              <w:jc w:val="center"/>
              <w:rPr>
                <w:b/>
              </w:rPr>
            </w:pPr>
            <w:r>
              <w:rPr>
                <w:b/>
              </w:rPr>
              <w:t>Mã</w:t>
            </w:r>
            <w:r w:rsidR="00842490">
              <w:rPr>
                <w:b/>
              </w:rPr>
              <w:t xml:space="preserve"> số</w:t>
            </w:r>
          </w:p>
        </w:tc>
      </w:tr>
      <w:tr w:rsidR="00E65B14" w:rsidTr="00842490">
        <w:trPr>
          <w:trHeight w:val="645"/>
        </w:trPr>
        <w:tc>
          <w:tcPr>
            <w:tcW w:w="2664" w:type="dxa"/>
          </w:tcPr>
          <w:p w:rsidR="00E65B14" w:rsidRDefault="002B23A4">
            <w:pPr>
              <w:pStyle w:val="TableParagraph"/>
              <w:spacing w:before="188"/>
            </w:pPr>
            <w:r>
              <w:t>Bruker standard solvent</w:t>
            </w:r>
          </w:p>
        </w:tc>
        <w:tc>
          <w:tcPr>
            <w:tcW w:w="4238" w:type="dxa"/>
          </w:tcPr>
          <w:p w:rsidR="00E65B14" w:rsidRDefault="002B23A4">
            <w:pPr>
              <w:pStyle w:val="TableParagraph"/>
              <w:spacing w:line="256" w:lineRule="auto"/>
              <w:ind w:left="59" w:right="1234"/>
            </w:pPr>
            <w:r>
              <w:t>Sigma Aldrich https://</w:t>
            </w:r>
            <w:hyperlink r:id="rId25">
              <w:r>
                <w:t>www.sigmaaldrich.com</w:t>
              </w:r>
            </w:hyperlink>
          </w:p>
        </w:tc>
        <w:tc>
          <w:tcPr>
            <w:tcW w:w="2578" w:type="dxa"/>
          </w:tcPr>
          <w:p w:rsidR="00E65B14" w:rsidRDefault="002B23A4">
            <w:pPr>
              <w:pStyle w:val="TableParagraph"/>
              <w:spacing w:before="188"/>
              <w:ind w:left="457" w:right="457"/>
              <w:jc w:val="center"/>
            </w:pPr>
            <w:r>
              <w:t>900666</w:t>
            </w:r>
          </w:p>
        </w:tc>
      </w:tr>
      <w:tr w:rsidR="00E65B14" w:rsidTr="00842490">
        <w:trPr>
          <w:trHeight w:val="915"/>
        </w:trPr>
        <w:tc>
          <w:tcPr>
            <w:tcW w:w="2664" w:type="dxa"/>
          </w:tcPr>
          <w:p w:rsidR="00E65B14" w:rsidRDefault="002B23A4">
            <w:pPr>
              <w:pStyle w:val="TableParagraph"/>
            </w:pPr>
            <w:r>
              <w:t>Acetonitrile 50%, Water</w:t>
            </w:r>
          </w:p>
          <w:p w:rsidR="00E65B14" w:rsidRDefault="00842490">
            <w:pPr>
              <w:pStyle w:val="TableParagraph"/>
              <w:spacing w:before="17"/>
            </w:pPr>
            <w:r>
              <w:t>47.5% và</w:t>
            </w:r>
            <w:r w:rsidR="002B23A4">
              <w:t xml:space="preserve"> Trifluoroacetic</w:t>
            </w:r>
          </w:p>
          <w:p w:rsidR="00E65B14" w:rsidRDefault="002B23A4">
            <w:pPr>
              <w:pStyle w:val="TableParagraph"/>
              <w:spacing w:before="17"/>
            </w:pPr>
            <w:r>
              <w:t>acid 2.5%</w:t>
            </w:r>
          </w:p>
        </w:tc>
        <w:tc>
          <w:tcPr>
            <w:tcW w:w="4238" w:type="dxa"/>
          </w:tcPr>
          <w:p w:rsidR="00E65B14" w:rsidRDefault="002B23A4">
            <w:pPr>
              <w:pStyle w:val="TableParagraph"/>
              <w:spacing w:before="188" w:line="256" w:lineRule="auto"/>
              <w:ind w:left="59" w:right="1140"/>
            </w:pPr>
            <w:r>
              <w:t>Honeywell Riedel-de Haen https://</w:t>
            </w:r>
            <w:hyperlink r:id="rId26">
              <w:r>
                <w:t>www.lab-honeywell.com</w:t>
              </w:r>
            </w:hyperlink>
          </w:p>
        </w:tc>
        <w:tc>
          <w:tcPr>
            <w:tcW w:w="2578" w:type="dxa"/>
          </w:tcPr>
          <w:p w:rsidR="00E65B14" w:rsidRDefault="00E65B14">
            <w:pPr>
              <w:pStyle w:val="TableParagraph"/>
              <w:spacing w:before="0"/>
              <w:ind w:left="0"/>
              <w:rPr>
                <w:sz w:val="28"/>
              </w:rPr>
            </w:pPr>
          </w:p>
          <w:p w:rsidR="00E65B14" w:rsidRDefault="002B23A4">
            <w:pPr>
              <w:pStyle w:val="TableParagraph"/>
              <w:spacing w:before="1"/>
              <w:ind w:left="457" w:right="457"/>
              <w:jc w:val="center"/>
            </w:pPr>
            <w:r>
              <w:t>19182</w:t>
            </w:r>
          </w:p>
        </w:tc>
      </w:tr>
      <w:tr w:rsidR="00E65B14" w:rsidTr="00842490">
        <w:trPr>
          <w:trHeight w:val="375"/>
        </w:trPr>
        <w:tc>
          <w:tcPr>
            <w:tcW w:w="2664" w:type="dxa"/>
          </w:tcPr>
          <w:p w:rsidR="00E65B14" w:rsidRDefault="002B23A4">
            <w:pPr>
              <w:pStyle w:val="TableParagraph"/>
            </w:pPr>
            <w:r>
              <w:t>SOLUTION OS</w:t>
            </w:r>
          </w:p>
        </w:tc>
        <w:tc>
          <w:tcPr>
            <w:tcW w:w="4238" w:type="dxa"/>
          </w:tcPr>
          <w:p w:rsidR="00E65B14" w:rsidRDefault="002B23A4">
            <w:pPr>
              <w:pStyle w:val="TableParagraph"/>
              <w:ind w:left="59"/>
            </w:pPr>
            <w:r>
              <w:t>VWR International https://de.vwr.com</w:t>
            </w:r>
          </w:p>
        </w:tc>
        <w:tc>
          <w:tcPr>
            <w:tcW w:w="2578" w:type="dxa"/>
          </w:tcPr>
          <w:p w:rsidR="00E65B14" w:rsidRDefault="002B23A4">
            <w:pPr>
              <w:pStyle w:val="TableParagraph"/>
              <w:ind w:left="458" w:right="457"/>
              <w:jc w:val="center"/>
            </w:pPr>
            <w:r>
              <w:t>PRLS89449.230</w:t>
            </w:r>
          </w:p>
        </w:tc>
      </w:tr>
    </w:tbl>
    <w:p w:rsidR="00E65B14" w:rsidRDefault="00E65B14">
      <w:pPr>
        <w:pStyle w:val="BodyText"/>
        <w:spacing w:before="9"/>
      </w:pPr>
    </w:p>
    <w:p w:rsidR="00E65B14" w:rsidRDefault="00842490">
      <w:pPr>
        <w:pStyle w:val="BodyText"/>
        <w:spacing w:before="1"/>
        <w:ind w:left="260"/>
      </w:pPr>
      <w:r>
        <w:t>Phụ thuộc vào quy trình làm việc</w:t>
      </w:r>
      <w:r w:rsidR="002B23A4">
        <w:t xml:space="preserve">, </w:t>
      </w:r>
      <w:r>
        <w:t>có thể dùng các</w:t>
      </w:r>
      <w:r w:rsidR="00B27AF7">
        <w:t xml:space="preserve"> đĩa mục tiêu</w:t>
      </w:r>
      <w:r>
        <w:t xml:space="preserve"> </w:t>
      </w:r>
      <w:r w:rsidR="002B23A4">
        <w:t xml:space="preserve">MALDI </w:t>
      </w:r>
      <w:r w:rsidR="00B27AF7">
        <w:t>(</w:t>
      </w:r>
      <w:r w:rsidR="005571EE">
        <w:t>target plate</w:t>
      </w:r>
      <w:r w:rsidR="00B27AF7">
        <w:t>)</w:t>
      </w:r>
      <w:r w:rsidR="005571EE">
        <w:t xml:space="preserve"> </w:t>
      </w:r>
      <w:r>
        <w:t>sau đây</w:t>
      </w:r>
      <w:r w:rsidR="002B23A4">
        <w:t>:</w:t>
      </w:r>
    </w:p>
    <w:p w:rsidR="00E65B14" w:rsidRDefault="00E65B14">
      <w:pPr>
        <w:pStyle w:val="BodyText"/>
        <w:spacing w:before="8"/>
        <w:rPr>
          <w:sz w:val="17"/>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98"/>
        <w:gridCol w:w="2483"/>
      </w:tblGrid>
      <w:tr w:rsidR="00E65B14" w:rsidTr="00842490">
        <w:trPr>
          <w:trHeight w:val="375"/>
        </w:trPr>
        <w:tc>
          <w:tcPr>
            <w:tcW w:w="6998" w:type="dxa"/>
          </w:tcPr>
          <w:p w:rsidR="00E65B14" w:rsidRDefault="00842490">
            <w:pPr>
              <w:pStyle w:val="TableParagraph"/>
              <w:rPr>
                <w:b/>
              </w:rPr>
            </w:pPr>
            <w:r>
              <w:rPr>
                <w:b/>
              </w:rPr>
              <w:t>Sản phẩm</w:t>
            </w:r>
          </w:p>
        </w:tc>
        <w:tc>
          <w:tcPr>
            <w:tcW w:w="2483" w:type="dxa"/>
          </w:tcPr>
          <w:p w:rsidR="00E65B14" w:rsidRDefault="00CE3595" w:rsidP="00CE3595">
            <w:pPr>
              <w:pStyle w:val="TableParagraph"/>
              <w:ind w:left="569" w:right="570"/>
              <w:jc w:val="center"/>
              <w:rPr>
                <w:b/>
              </w:rPr>
            </w:pPr>
            <w:r>
              <w:rPr>
                <w:b/>
              </w:rPr>
              <w:t>Mã</w:t>
            </w:r>
            <w:r w:rsidR="00842490">
              <w:rPr>
                <w:b/>
              </w:rPr>
              <w:t xml:space="preserve"> số</w:t>
            </w:r>
          </w:p>
        </w:tc>
      </w:tr>
      <w:tr w:rsidR="00E65B14" w:rsidTr="00842490">
        <w:trPr>
          <w:trHeight w:val="375"/>
        </w:trPr>
        <w:tc>
          <w:tcPr>
            <w:tcW w:w="6998" w:type="dxa"/>
          </w:tcPr>
          <w:p w:rsidR="00E65B14" w:rsidRDefault="002B23A4">
            <w:pPr>
              <w:pStyle w:val="TableParagraph"/>
            </w:pPr>
            <w:r>
              <w:t>MBT Biotarget 96 IVD</w:t>
            </w:r>
          </w:p>
        </w:tc>
        <w:tc>
          <w:tcPr>
            <w:tcW w:w="2483" w:type="dxa"/>
          </w:tcPr>
          <w:p w:rsidR="00E65B14" w:rsidRDefault="002B23A4">
            <w:pPr>
              <w:pStyle w:val="TableParagraph"/>
              <w:ind w:left="569" w:right="570"/>
              <w:jc w:val="center"/>
            </w:pPr>
            <w:r>
              <w:t>1839298</w:t>
            </w:r>
          </w:p>
        </w:tc>
      </w:tr>
      <w:tr w:rsidR="00E65B14" w:rsidTr="00842490">
        <w:trPr>
          <w:trHeight w:val="375"/>
        </w:trPr>
        <w:tc>
          <w:tcPr>
            <w:tcW w:w="6998" w:type="dxa"/>
          </w:tcPr>
          <w:p w:rsidR="00E65B14" w:rsidRDefault="002B23A4">
            <w:pPr>
              <w:pStyle w:val="TableParagraph"/>
            </w:pPr>
            <w:r>
              <w:t>MSP Biotarget Adapter</w:t>
            </w:r>
          </w:p>
        </w:tc>
        <w:tc>
          <w:tcPr>
            <w:tcW w:w="2483" w:type="dxa"/>
          </w:tcPr>
          <w:p w:rsidR="00E65B14" w:rsidRDefault="002B23A4">
            <w:pPr>
              <w:pStyle w:val="TableParagraph"/>
              <w:ind w:left="569" w:right="570"/>
              <w:jc w:val="center"/>
            </w:pPr>
            <w:r>
              <w:t>8267615</w:t>
            </w:r>
          </w:p>
        </w:tc>
      </w:tr>
      <w:tr w:rsidR="00E65B14" w:rsidTr="00842490">
        <w:trPr>
          <w:trHeight w:val="375"/>
        </w:trPr>
        <w:tc>
          <w:tcPr>
            <w:tcW w:w="6998" w:type="dxa"/>
          </w:tcPr>
          <w:p w:rsidR="00E65B14" w:rsidRDefault="002B23A4">
            <w:pPr>
              <w:pStyle w:val="TableParagraph"/>
            </w:pPr>
            <w:r>
              <w:t>MSP 48 target polished steel BC</w:t>
            </w:r>
          </w:p>
        </w:tc>
        <w:tc>
          <w:tcPr>
            <w:tcW w:w="2483" w:type="dxa"/>
          </w:tcPr>
          <w:p w:rsidR="00E65B14" w:rsidRDefault="002B23A4">
            <w:pPr>
              <w:pStyle w:val="TableParagraph"/>
              <w:ind w:left="569" w:right="570"/>
              <w:jc w:val="center"/>
            </w:pPr>
            <w:r>
              <w:t>8281817</w:t>
            </w:r>
          </w:p>
        </w:tc>
      </w:tr>
      <w:tr w:rsidR="00E65B14" w:rsidTr="00842490">
        <w:trPr>
          <w:trHeight w:val="375"/>
        </w:trPr>
        <w:tc>
          <w:tcPr>
            <w:tcW w:w="6998" w:type="dxa"/>
          </w:tcPr>
          <w:p w:rsidR="00E65B14" w:rsidRDefault="002B23A4">
            <w:pPr>
              <w:pStyle w:val="TableParagraph"/>
            </w:pPr>
            <w:r>
              <w:t>MSP 96 target polished steel BC</w:t>
            </w:r>
          </w:p>
        </w:tc>
        <w:tc>
          <w:tcPr>
            <w:tcW w:w="2483" w:type="dxa"/>
          </w:tcPr>
          <w:p w:rsidR="00E65B14" w:rsidRDefault="002B23A4">
            <w:pPr>
              <w:pStyle w:val="TableParagraph"/>
              <w:ind w:left="569" w:right="570"/>
              <w:jc w:val="center"/>
            </w:pPr>
            <w:r>
              <w:t>8280800</w:t>
            </w:r>
          </w:p>
        </w:tc>
      </w:tr>
    </w:tbl>
    <w:p w:rsidR="00E65B14" w:rsidRDefault="00E65B14">
      <w:pPr>
        <w:pStyle w:val="BodyText"/>
        <w:spacing w:before="9"/>
      </w:pPr>
    </w:p>
    <w:p w:rsidR="00E65B14" w:rsidRDefault="00842490" w:rsidP="00842490">
      <w:pPr>
        <w:pStyle w:val="BodyText"/>
        <w:spacing w:before="1" w:line="256" w:lineRule="auto"/>
        <w:ind w:left="260" w:right="92"/>
        <w:rPr>
          <w:sz w:val="16"/>
        </w:rPr>
      </w:pPr>
      <w:r w:rsidRPr="00842490">
        <w:t>Tùy thuộc vào cấu hình của bạn, Hệ thố</w:t>
      </w:r>
      <w:r>
        <w:t xml:space="preserve">ng </w:t>
      </w:r>
      <w:r w:rsidRPr="00842490">
        <w:t xml:space="preserve">Bruker IVD MALDI </w:t>
      </w:r>
      <w:r>
        <w:t xml:space="preserve">Biotyper </w:t>
      </w:r>
      <w:r w:rsidRPr="00842490">
        <w:t>của bạn</w:t>
      </w:r>
      <w:r>
        <w:t xml:space="preserve"> có thể</w:t>
      </w:r>
      <w:r w:rsidRPr="00842490">
        <w:t xml:space="preserve"> sử dụng </w:t>
      </w:r>
      <w:r>
        <w:t xml:space="preserve">các </w:t>
      </w:r>
      <w:r w:rsidRPr="00842490">
        <w:t xml:space="preserve">phần mềm </w:t>
      </w:r>
      <w:r>
        <w:t xml:space="preserve">sau: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98"/>
        <w:gridCol w:w="2483"/>
      </w:tblGrid>
      <w:tr w:rsidR="00E65B14" w:rsidTr="00842490">
        <w:trPr>
          <w:trHeight w:val="375"/>
        </w:trPr>
        <w:tc>
          <w:tcPr>
            <w:tcW w:w="6998" w:type="dxa"/>
          </w:tcPr>
          <w:p w:rsidR="00E65B14" w:rsidRDefault="00842490" w:rsidP="00842490">
            <w:pPr>
              <w:pStyle w:val="TableParagraph"/>
              <w:ind w:left="0"/>
              <w:rPr>
                <w:b/>
              </w:rPr>
            </w:pPr>
            <w:r>
              <w:rPr>
                <w:b/>
              </w:rPr>
              <w:t>Sản phẩm</w:t>
            </w:r>
          </w:p>
        </w:tc>
        <w:tc>
          <w:tcPr>
            <w:tcW w:w="2483" w:type="dxa"/>
          </w:tcPr>
          <w:p w:rsidR="00E65B14" w:rsidRDefault="00CE3595">
            <w:pPr>
              <w:pStyle w:val="TableParagraph"/>
              <w:ind w:left="569" w:right="570"/>
              <w:jc w:val="center"/>
              <w:rPr>
                <w:b/>
              </w:rPr>
            </w:pPr>
            <w:r>
              <w:rPr>
                <w:b/>
              </w:rPr>
              <w:t>Mã</w:t>
            </w:r>
            <w:r w:rsidR="00842490">
              <w:rPr>
                <w:b/>
              </w:rPr>
              <w:t xml:space="preserve"> số</w:t>
            </w:r>
          </w:p>
        </w:tc>
      </w:tr>
      <w:tr w:rsidR="00E65B14" w:rsidTr="00842490">
        <w:trPr>
          <w:trHeight w:val="374"/>
        </w:trPr>
        <w:tc>
          <w:tcPr>
            <w:tcW w:w="6998" w:type="dxa"/>
          </w:tcPr>
          <w:p w:rsidR="00E65B14" w:rsidRDefault="002B23A4">
            <w:pPr>
              <w:pStyle w:val="TableParagraph"/>
            </w:pPr>
            <w:r>
              <w:t>MBT Compass IVD</w:t>
            </w:r>
          </w:p>
        </w:tc>
        <w:tc>
          <w:tcPr>
            <w:tcW w:w="2483" w:type="dxa"/>
          </w:tcPr>
          <w:p w:rsidR="00E65B14" w:rsidRDefault="002B23A4">
            <w:pPr>
              <w:pStyle w:val="TableParagraph"/>
              <w:ind w:left="569" w:right="570"/>
              <w:jc w:val="center"/>
            </w:pPr>
            <w:r>
              <w:t>1832771</w:t>
            </w:r>
          </w:p>
        </w:tc>
      </w:tr>
      <w:tr w:rsidR="00E65B14" w:rsidTr="00842490">
        <w:trPr>
          <w:trHeight w:val="375"/>
        </w:trPr>
        <w:tc>
          <w:tcPr>
            <w:tcW w:w="6998" w:type="dxa"/>
          </w:tcPr>
          <w:p w:rsidR="00E65B14" w:rsidRDefault="002B23A4">
            <w:pPr>
              <w:pStyle w:val="TableParagraph"/>
            </w:pPr>
            <w:r>
              <w:t>MBT Compass HT IVD</w:t>
            </w:r>
          </w:p>
        </w:tc>
        <w:tc>
          <w:tcPr>
            <w:tcW w:w="2483" w:type="dxa"/>
          </w:tcPr>
          <w:p w:rsidR="00E65B14" w:rsidRDefault="002B23A4">
            <w:pPr>
              <w:pStyle w:val="TableParagraph"/>
              <w:ind w:left="569" w:right="570"/>
              <w:jc w:val="center"/>
            </w:pPr>
            <w:r>
              <w:t>1877017</w:t>
            </w:r>
          </w:p>
        </w:tc>
      </w:tr>
    </w:tbl>
    <w:p w:rsidR="00E65B14" w:rsidRDefault="00E65B14">
      <w:pPr>
        <w:jc w:val="center"/>
        <w:sectPr w:rsidR="00E65B14">
          <w:headerReference w:type="default" r:id="rId27"/>
          <w:footerReference w:type="default" r:id="rId28"/>
          <w:pgSz w:w="11910" w:h="16840"/>
          <w:pgMar w:top="300" w:right="960" w:bottom="560" w:left="880" w:header="0" w:footer="378" w:gutter="0"/>
          <w:cols w:space="720"/>
        </w:sectPr>
      </w:pPr>
    </w:p>
    <w:p w:rsidR="00E65B14" w:rsidRDefault="00E65B14">
      <w:pPr>
        <w:pStyle w:val="BodyText"/>
        <w:spacing w:before="4"/>
        <w:rPr>
          <w:sz w:val="17"/>
        </w:rPr>
      </w:pPr>
    </w:p>
    <w:p w:rsidR="00E65B14" w:rsidRDefault="005E213A">
      <w:pPr>
        <w:pStyle w:val="Heading5"/>
        <w:jc w:val="both"/>
      </w:pPr>
      <w:r>
        <w:t>Thiết bị và dụng cụ</w:t>
      </w:r>
    </w:p>
    <w:p w:rsidR="00E65B14" w:rsidRDefault="005E213A">
      <w:pPr>
        <w:pStyle w:val="ListParagraph"/>
        <w:numPr>
          <w:ilvl w:val="2"/>
          <w:numId w:val="5"/>
        </w:numPr>
        <w:tabs>
          <w:tab w:val="left" w:pos="860"/>
        </w:tabs>
        <w:spacing w:before="182"/>
      </w:pPr>
      <w:r>
        <w:t>Máy ly tâm</w:t>
      </w:r>
    </w:p>
    <w:p w:rsidR="00E65B14" w:rsidRDefault="005E213A">
      <w:pPr>
        <w:pStyle w:val="ListParagraph"/>
        <w:numPr>
          <w:ilvl w:val="2"/>
          <w:numId w:val="5"/>
        </w:numPr>
        <w:tabs>
          <w:tab w:val="left" w:pos="860"/>
        </w:tabs>
        <w:spacing w:before="122"/>
      </w:pPr>
      <w:r>
        <w:t xml:space="preserve">Đầu hút </w:t>
      </w:r>
      <w:r w:rsidR="002B23A4">
        <w:t>Pipette</w:t>
      </w:r>
    </w:p>
    <w:p w:rsidR="00E65B14" w:rsidRDefault="005E213A">
      <w:pPr>
        <w:pStyle w:val="ListParagraph"/>
        <w:numPr>
          <w:ilvl w:val="2"/>
          <w:numId w:val="5"/>
        </w:numPr>
        <w:tabs>
          <w:tab w:val="left" w:pos="860"/>
        </w:tabs>
        <w:spacing w:before="122"/>
      </w:pPr>
      <w:r>
        <w:t>Pipette</w:t>
      </w:r>
    </w:p>
    <w:p w:rsidR="00E65B14" w:rsidRDefault="00FA6D0A">
      <w:pPr>
        <w:pStyle w:val="BodyText"/>
        <w:spacing w:before="182" w:line="256" w:lineRule="auto"/>
        <w:ind w:left="260" w:right="173"/>
        <w:jc w:val="both"/>
      </w:pPr>
      <w:r w:rsidRPr="00FA6D0A">
        <w:t>Các vật tư và bộ dụng cụ Bruker IVD khác có thể được sử dụng tùy thuộc vào ứng dụng mong muốn</w:t>
      </w:r>
      <w:r w:rsidR="002B23A4">
        <w:t>.</w:t>
      </w:r>
      <w:r w:rsidR="00225890" w:rsidRPr="00225890">
        <w:t xml:space="preserve"> Tham khảo Hướng dẫn sử dụng tương ứng. Liên hệ với bạn đại diện Bruker địa phương để biết tính khả dụng ở quốc gia của bạn.</w:t>
      </w:r>
    </w:p>
    <w:p w:rsidR="00E65B14" w:rsidRDefault="00E65B14">
      <w:pPr>
        <w:pStyle w:val="BodyText"/>
        <w:spacing w:before="8"/>
        <w:rPr>
          <w:sz w:val="21"/>
        </w:rPr>
      </w:pPr>
    </w:p>
    <w:p w:rsidR="00E65B14" w:rsidRDefault="00113B84">
      <w:pPr>
        <w:pStyle w:val="Heading2"/>
        <w:numPr>
          <w:ilvl w:val="1"/>
          <w:numId w:val="5"/>
        </w:numPr>
        <w:tabs>
          <w:tab w:val="left" w:pos="1160"/>
          <w:tab w:val="left" w:pos="1161"/>
        </w:tabs>
      </w:pPr>
      <w:bookmarkStart w:id="31" w:name="_Toc99548545"/>
      <w:r>
        <w:t>Lưu trữ và tính ổn định</w:t>
      </w:r>
      <w:bookmarkEnd w:id="31"/>
    </w:p>
    <w:p w:rsidR="00E65B14" w:rsidRDefault="00113B84">
      <w:pPr>
        <w:pStyle w:val="BodyText"/>
        <w:spacing w:before="281"/>
        <w:ind w:left="260"/>
        <w:jc w:val="both"/>
      </w:pPr>
      <w:r w:rsidRPr="00113B84">
        <w:t>Các điều kiện sau áp dụng cho việc bảo quản sản phẩm</w:t>
      </w:r>
      <w:r>
        <w:t>.</w:t>
      </w:r>
    </w:p>
    <w:p w:rsidR="00E65B14" w:rsidRDefault="00E65B14">
      <w:pPr>
        <w:pStyle w:val="BodyText"/>
        <w:spacing w:before="5"/>
        <w:rPr>
          <w:sz w:val="23"/>
        </w:rPr>
      </w:pPr>
    </w:p>
    <w:p w:rsidR="00E65B14" w:rsidRDefault="00113B84">
      <w:pPr>
        <w:pStyle w:val="Heading3"/>
        <w:numPr>
          <w:ilvl w:val="2"/>
          <w:numId w:val="4"/>
        </w:numPr>
        <w:tabs>
          <w:tab w:val="left" w:pos="1160"/>
          <w:tab w:val="left" w:pos="1161"/>
        </w:tabs>
      </w:pPr>
      <w:bookmarkStart w:id="32" w:name="_Toc99548546"/>
      <w:r>
        <w:t>Lưu trữ khi nhập hàng</w:t>
      </w:r>
      <w:bookmarkEnd w:id="32"/>
    </w:p>
    <w:p w:rsidR="00E65B14" w:rsidRDefault="00C45F70">
      <w:pPr>
        <w:pStyle w:val="BodyText"/>
        <w:spacing w:before="6"/>
        <w:rPr>
          <w:b/>
          <w:sz w:val="21"/>
        </w:rPr>
      </w:pPr>
      <w:r>
        <w:pict>
          <v:group id="_x0000_s1076" style="position:absolute;margin-left:59.4pt;margin-top:14.4pt;width:476.7pt;height:85.5pt;z-index:-15717376;mso-wrap-distance-left:0;mso-wrap-distance-right:0;mso-position-horizontal-relative:page" coordorigin="1188,288" coordsize="9534,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320;top:422;width:600;height:1065">
              <v:imagedata r:id="rId29" o:title=""/>
            </v:shape>
            <v:shape id="_x0000_s1077" type="#_x0000_t202" style="position:absolute;left:1195;top:295;width:9519;height:1695" filled="f">
              <v:textbox style="mso-next-textbox:#_x0000_s1077" inset="0,0,0,0">
                <w:txbxContent>
                  <w:p w:rsidR="00A5118A" w:rsidRDefault="00A5118A">
                    <w:pPr>
                      <w:spacing w:before="113" w:line="256" w:lineRule="auto"/>
                      <w:ind w:left="1950" w:right="117" w:hanging="817"/>
                      <w:jc w:val="both"/>
                    </w:pPr>
                    <w:r>
                      <w:t>–18°C   IVD BTS được vận chuyển dưới nhiệt độ ngoài trời, nhưng phải được lưu trữ ở âm 18 độ C (-18°C) hoặc thấp hơn khi ngay lập tức vừa nhập hàng.</w:t>
                    </w:r>
                  </w:p>
                  <w:p w:rsidR="00A5118A" w:rsidRDefault="00A5118A" w:rsidP="00113B84">
                    <w:pPr>
                      <w:spacing w:before="103" w:line="256" w:lineRule="auto"/>
                      <w:ind w:left="1950" w:right="118"/>
                      <w:jc w:val="both"/>
                    </w:pPr>
                    <w:r w:rsidRPr="00113B84">
                      <w:t>Hạn sử dụng trên bao bì có giá trị đối với IVD BTS kèm theo khi được bảo quản ở nhiệt độ</w:t>
                    </w:r>
                    <w:r>
                      <w:t xml:space="preserve"> -</w:t>
                    </w:r>
                    <w:r w:rsidRPr="00113B84">
                      <w:t>18 ° C trở xuống khi đến nơi. Không sử dụng quá hạn sử dụng ghi trên bao bì.</w:t>
                    </w:r>
                  </w:p>
                </w:txbxContent>
              </v:textbox>
            </v:shape>
            <w10:wrap type="topAndBottom" anchorx="page"/>
          </v:group>
        </w:pict>
      </w:r>
    </w:p>
    <w:p w:rsidR="00E65B14" w:rsidRDefault="00E65B14">
      <w:pPr>
        <w:pStyle w:val="BodyText"/>
        <w:spacing w:before="2"/>
        <w:rPr>
          <w:b/>
          <w:sz w:val="12"/>
        </w:rPr>
      </w:pPr>
    </w:p>
    <w:p w:rsidR="00E65B14" w:rsidRDefault="00C45F70" w:rsidP="00714F72">
      <w:pPr>
        <w:pStyle w:val="Heading3"/>
      </w:pPr>
      <w:bookmarkStart w:id="33" w:name="_Toc99548547"/>
      <w:r>
        <w:pict>
          <v:line id="_x0000_s1075" style="position:absolute;left:0;text-align:left;z-index:-16452096;mso-position-horizontal-relative:page" from="110.05pt,-90.25pt" to="110.05pt,-12.25pt">
            <w10:wrap anchorx="page"/>
          </v:line>
        </w:pict>
      </w:r>
      <w:r>
        <w:pict>
          <v:line id="_x0000_s1074" style="position:absolute;left:0;text-align:left;z-index:-16451584;mso-position-horizontal-relative:page" from="154.3pt,-90.25pt" to="154.3pt,-12.25pt">
            <w10:wrap anchorx="page"/>
          </v:line>
        </w:pict>
      </w:r>
      <w:bookmarkStart w:id="34" w:name="3.4.2_Storage_after_dissolution_and_aliq"/>
      <w:bookmarkStart w:id="35" w:name="_bookmark15"/>
      <w:bookmarkEnd w:id="34"/>
      <w:bookmarkEnd w:id="35"/>
      <w:r w:rsidR="00714F72">
        <w:t xml:space="preserve">3.4.2 </w:t>
      </w:r>
      <w:r w:rsidR="00113B84">
        <w:t xml:space="preserve">Lưu trữ sau khi </w:t>
      </w:r>
      <w:r w:rsidR="00110749">
        <w:t>pha</w:t>
      </w:r>
      <w:r w:rsidR="00113B84">
        <w:t xml:space="preserve"> và trích một phần để sử dụng</w:t>
      </w:r>
      <w:bookmarkEnd w:id="33"/>
    </w:p>
    <w:p w:rsidR="00E65B14" w:rsidRDefault="00E65B14">
      <w:pPr>
        <w:pStyle w:val="BodyText"/>
        <w:spacing w:before="4"/>
        <w:rPr>
          <w:b/>
          <w:sz w:val="24"/>
        </w:rPr>
      </w:pPr>
    </w:p>
    <w:p w:rsidR="00E65B14" w:rsidRDefault="00C45F70" w:rsidP="009126BC">
      <w:pPr>
        <w:pStyle w:val="BodyText"/>
        <w:ind w:left="260"/>
        <w:sectPr w:rsidR="00E65B14">
          <w:headerReference w:type="default" r:id="rId30"/>
          <w:footerReference w:type="default" r:id="rId31"/>
          <w:pgSz w:w="11910" w:h="16840"/>
          <w:pgMar w:top="700" w:right="960" w:bottom="560" w:left="880" w:header="405" w:footer="378" w:gutter="0"/>
          <w:pgNumType w:start="10"/>
          <w:cols w:space="720"/>
        </w:sectPr>
      </w:pPr>
      <w:r>
        <w:pict>
          <v:group id="_x0000_s1071" style="position:absolute;left:0;text-align:left;margin-left:56.9pt;margin-top:47.85pt;width:476.7pt;height:69.75pt;z-index:-15716352;mso-wrap-distance-left:0;mso-wrap-distance-right:0;mso-position-horizontal-relative:page" coordorigin="1188,669" coordsize="9534,1395">
            <v:shape id="_x0000_s1073" type="#_x0000_t75" style="position:absolute;left:1320;top:804;width:600;height:1065">
              <v:imagedata r:id="rId29" o:title=""/>
            </v:shape>
            <v:shape id="_x0000_s1072" type="#_x0000_t202" style="position:absolute;left:1195;top:676;width:9519;height:1380" filled="f">
              <v:textbox style="mso-next-textbox:#_x0000_s1072" inset="0,0,0,0">
                <w:txbxContent>
                  <w:p w:rsidR="00A5118A" w:rsidRDefault="00A5118A">
                    <w:pPr>
                      <w:spacing w:before="113"/>
                      <w:ind w:left="1133"/>
                    </w:pPr>
                    <w:r>
                      <w:t>–18°C</w:t>
                    </w:r>
                  </w:p>
                  <w:p w:rsidR="00A5118A" w:rsidRDefault="00A5118A">
                    <w:pPr>
                      <w:spacing w:before="182"/>
                      <w:ind w:left="1950"/>
                    </w:pPr>
                    <w:r>
                      <w:t>Dịch đông lạnh IVD BTS có thể được lưu trữ đến 5 tháng tại nhiệt độ –18°C hoặc thấp hơn.</w:t>
                    </w:r>
                  </w:p>
                </w:txbxContent>
              </v:textbox>
            </v:shape>
            <w10:wrap type="topAndBottom" anchorx="page"/>
          </v:group>
        </w:pict>
      </w:r>
      <w:r>
        <w:pict>
          <v:line id="_x0000_s1070" style="position:absolute;left:0;text-align:left;z-index:-16451072;mso-position-horizontal-relative:page" from="108.05pt,51.6pt" to="108.05pt,113.85pt">
            <w10:wrap anchorx="page"/>
          </v:line>
        </w:pict>
      </w:r>
      <w:r>
        <w:pict>
          <v:line id="_x0000_s1069" style="position:absolute;left:0;text-align:left;z-index:-16450560;mso-position-horizontal-relative:page" from="152.3pt,51.6pt" to="152.3pt,113.85pt">
            <w10:wrap anchorx="page"/>
          </v:line>
        </w:pict>
      </w:r>
      <w:r w:rsidR="002B23A4">
        <w:t xml:space="preserve">IVD BTS </w:t>
      </w:r>
      <w:r w:rsidR="00110749">
        <w:t>phải được pha (hòa tan) trước khi sử dụng. Chúng tôi đề nghị mạnh mẽ rằng nên chiết dịch trong ống</w:t>
      </w:r>
      <w:r w:rsidR="002B23A4">
        <w:t xml:space="preserve"> </w:t>
      </w:r>
      <w:r w:rsidR="00110749">
        <w:t xml:space="preserve">micro có nắp vặn </w:t>
      </w:r>
      <w:r w:rsidR="002B23A4">
        <w:t>0.5</w:t>
      </w:r>
      <w:r w:rsidR="002B23A4">
        <w:rPr>
          <w:spacing w:val="-15"/>
        </w:rPr>
        <w:t xml:space="preserve"> </w:t>
      </w:r>
      <w:r w:rsidR="002B23A4">
        <w:t>mL</w:t>
      </w:r>
      <w:r w:rsidR="002B23A4">
        <w:rPr>
          <w:spacing w:val="-11"/>
        </w:rPr>
        <w:t xml:space="preserve"> </w:t>
      </w:r>
      <w:r w:rsidR="00110749">
        <w:rPr>
          <w:spacing w:val="-11"/>
        </w:rPr>
        <w:t xml:space="preserve">hãng </w:t>
      </w:r>
      <w:r w:rsidR="002B23A4">
        <w:t>Sarstedt</w:t>
      </w:r>
      <w:r w:rsidR="002B23A4">
        <w:rPr>
          <w:spacing w:val="-12"/>
        </w:rPr>
        <w:t xml:space="preserve"> </w:t>
      </w:r>
      <w:r w:rsidR="00110749">
        <w:rPr>
          <w:spacing w:val="-12"/>
        </w:rPr>
        <w:t>với nắp vặn hãng</w:t>
      </w:r>
      <w:r w:rsidR="002B23A4">
        <w:rPr>
          <w:spacing w:val="-11"/>
        </w:rPr>
        <w:t xml:space="preserve"> </w:t>
      </w:r>
      <w:r w:rsidR="002B23A4">
        <w:t>Sarstedt</w:t>
      </w:r>
      <w:r w:rsidR="002B23A4">
        <w:rPr>
          <w:spacing w:val="-12"/>
        </w:rPr>
        <w:t xml:space="preserve"> </w:t>
      </w:r>
      <w:r w:rsidR="00110749">
        <w:rPr>
          <w:spacing w:val="-12"/>
        </w:rPr>
        <w:t>để lưu dịch trích tại -18 độ C hoặc thấp hơn</w:t>
      </w:r>
      <w:r w:rsidR="009126BC">
        <w:rPr>
          <w:spacing w:val="-12"/>
        </w:rPr>
        <w:t>.</w:t>
      </w:r>
    </w:p>
    <w:p w:rsidR="00E65B14" w:rsidRDefault="00E65B14">
      <w:pPr>
        <w:pStyle w:val="BodyText"/>
        <w:rPr>
          <w:sz w:val="20"/>
        </w:rPr>
      </w:pPr>
    </w:p>
    <w:p w:rsidR="00E65B14" w:rsidRDefault="00E65B14">
      <w:pPr>
        <w:pStyle w:val="BodyText"/>
        <w:spacing w:before="8"/>
        <w:rPr>
          <w:sz w:val="28"/>
        </w:rPr>
      </w:pPr>
    </w:p>
    <w:p w:rsidR="00E65B14" w:rsidRDefault="00166308">
      <w:pPr>
        <w:pStyle w:val="Heading1"/>
        <w:numPr>
          <w:ilvl w:val="0"/>
          <w:numId w:val="5"/>
        </w:numPr>
        <w:tabs>
          <w:tab w:val="left" w:pos="1159"/>
          <w:tab w:val="left" w:pos="1160"/>
        </w:tabs>
      </w:pPr>
      <w:bookmarkStart w:id="36" w:name="4_Test_procedure"/>
      <w:bookmarkStart w:id="37" w:name="_bookmark16"/>
      <w:bookmarkStart w:id="38" w:name="_Toc99548548"/>
      <w:bookmarkEnd w:id="36"/>
      <w:bookmarkEnd w:id="37"/>
      <w:r>
        <w:t>Quy trình thử</w:t>
      </w:r>
      <w:r w:rsidR="00423DD8">
        <w:t xml:space="preserve"> nghiệm</w:t>
      </w:r>
      <w:bookmarkEnd w:id="38"/>
    </w:p>
    <w:p w:rsidR="00E65B14" w:rsidRDefault="00E65B14">
      <w:pPr>
        <w:pStyle w:val="BodyText"/>
        <w:spacing w:before="3"/>
        <w:rPr>
          <w:b/>
          <w:sz w:val="32"/>
        </w:rPr>
      </w:pPr>
    </w:p>
    <w:p w:rsidR="00423DD8" w:rsidRDefault="00423DD8" w:rsidP="00423DD8">
      <w:pPr>
        <w:pStyle w:val="BodyText"/>
        <w:ind w:left="260"/>
      </w:pPr>
      <w:r>
        <w:t>Quy trình thử nghiệm của IVD Bacterial Test Standard bao gồm việc chuẩn bị các mẫu IVD BTS.</w:t>
      </w:r>
    </w:p>
    <w:p w:rsidR="00423DD8" w:rsidRDefault="00423DD8" w:rsidP="00423DD8">
      <w:pPr>
        <w:pStyle w:val="BodyText"/>
        <w:ind w:left="260"/>
      </w:pPr>
    </w:p>
    <w:p w:rsidR="00423DD8" w:rsidRDefault="00423DD8" w:rsidP="00423DD8">
      <w:pPr>
        <w:pStyle w:val="BodyText"/>
        <w:ind w:left="260"/>
      </w:pPr>
      <w:r>
        <w:t>Để biết thêm chi tiết về các phương pháp chuẩn bị mẫu, hãy tham khảo Hướng dẫn sử dụng MBT Compass IVD và MBT Compass HT IVD.</w:t>
      </w:r>
    </w:p>
    <w:p w:rsidR="00E65B14" w:rsidRDefault="00E65B14">
      <w:pPr>
        <w:pStyle w:val="BodyText"/>
        <w:spacing w:before="8"/>
        <w:rPr>
          <w:sz w:val="21"/>
        </w:rPr>
      </w:pPr>
    </w:p>
    <w:p w:rsidR="00E65B14" w:rsidRDefault="00166308">
      <w:pPr>
        <w:pStyle w:val="Heading2"/>
        <w:numPr>
          <w:ilvl w:val="1"/>
          <w:numId w:val="5"/>
        </w:numPr>
        <w:tabs>
          <w:tab w:val="left" w:pos="1160"/>
          <w:tab w:val="left" w:pos="1161"/>
        </w:tabs>
        <w:spacing w:before="1"/>
      </w:pPr>
      <w:bookmarkStart w:id="39" w:name="_Toc99548549"/>
      <w:r>
        <w:t xml:space="preserve">Chuẩn bị mẫu vật </w:t>
      </w:r>
      <w:r w:rsidR="002B23A4">
        <w:t>IVD BTS</w:t>
      </w:r>
      <w:bookmarkEnd w:id="39"/>
    </w:p>
    <w:p w:rsidR="00E65B14" w:rsidRDefault="00FB68EB">
      <w:pPr>
        <w:pStyle w:val="BodyText"/>
        <w:spacing w:before="280" w:line="256" w:lineRule="auto"/>
        <w:ind w:left="260"/>
      </w:pPr>
      <w:r>
        <w:t>Sự hình thành ion thông qua MALDI phụ thuộc vào tỷ lệ tối ưu giữa chất nền (matrix) và chất phân tích (analyte).</w:t>
      </w:r>
    </w:p>
    <w:p w:rsidR="00E65B14" w:rsidRDefault="00FB68EB">
      <w:pPr>
        <w:pStyle w:val="BodyText"/>
        <w:spacing w:before="104" w:line="256" w:lineRule="auto"/>
        <w:ind w:left="260"/>
      </w:pPr>
      <w:r w:rsidRPr="00FB68EB">
        <w:t>Để có kết quả tốt nhất, hãy sử dụng các dung dịch và hóa chất mới chuẩn bị</w:t>
      </w:r>
      <w:r>
        <w:t xml:space="preserve">, </w:t>
      </w:r>
      <w:r w:rsidRPr="00FB68EB">
        <w:t>tương thích với HPLC hoặc MALDI, ví dụ loại LC-MS, dung môi. Xem xét hạn sử dụng của nhà cung cấp dung môi</w:t>
      </w:r>
      <w:r>
        <w:t>.</w:t>
      </w:r>
    </w:p>
    <w:p w:rsidR="00E65B14" w:rsidRDefault="00FB68EB">
      <w:pPr>
        <w:pStyle w:val="BodyText"/>
        <w:spacing w:before="193" w:line="256" w:lineRule="auto"/>
        <w:ind w:left="1160" w:right="173" w:hanging="900"/>
        <w:jc w:val="both"/>
      </w:pPr>
      <w:r>
        <w:rPr>
          <w:b/>
        </w:rPr>
        <w:t>Ghi chú</w:t>
      </w:r>
      <w:r w:rsidR="002B23A4">
        <w:rPr>
          <w:b/>
        </w:rPr>
        <w:t xml:space="preserve"> </w:t>
      </w:r>
      <w:r w:rsidRPr="00FB68EB">
        <w:t>Đảm bảo rằng bình chứa dung môi tiêu chuẩn được đóng chặt sau khi sử dụng để giảm thiểu sự bay hơi của dung môi</w:t>
      </w:r>
      <w:r w:rsidR="002B23A4">
        <w:t>.</w:t>
      </w:r>
    </w:p>
    <w:p w:rsidR="00E65B14" w:rsidRDefault="00E65B14">
      <w:pPr>
        <w:pStyle w:val="BodyText"/>
        <w:spacing w:before="10"/>
        <w:rPr>
          <w:sz w:val="21"/>
        </w:rPr>
      </w:pPr>
    </w:p>
    <w:p w:rsidR="00E65B14" w:rsidRDefault="00FB68EB">
      <w:pPr>
        <w:pStyle w:val="Heading3"/>
        <w:numPr>
          <w:ilvl w:val="2"/>
          <w:numId w:val="3"/>
        </w:numPr>
        <w:tabs>
          <w:tab w:val="left" w:pos="1160"/>
          <w:tab w:val="left" w:pos="1161"/>
        </w:tabs>
      </w:pPr>
      <w:bookmarkStart w:id="40" w:name="_Toc99548550"/>
      <w:r>
        <w:t>Chuẩn bị dị</w:t>
      </w:r>
      <w:r w:rsidR="00D44B03">
        <w:t>ch pha</w:t>
      </w:r>
      <w:r>
        <w:t xml:space="preserve"> </w:t>
      </w:r>
      <w:r w:rsidR="002B23A4">
        <w:t>IVD BTS</w:t>
      </w:r>
      <w:bookmarkEnd w:id="40"/>
    </w:p>
    <w:p w:rsidR="00E65B14" w:rsidRDefault="00E65B14">
      <w:pPr>
        <w:pStyle w:val="BodyText"/>
        <w:spacing w:before="4"/>
        <w:rPr>
          <w:b/>
          <w:sz w:val="24"/>
        </w:rPr>
      </w:pPr>
    </w:p>
    <w:p w:rsidR="00E65B14" w:rsidRDefault="00241054" w:rsidP="00241054">
      <w:pPr>
        <w:pStyle w:val="ListParagraph"/>
        <w:numPr>
          <w:ilvl w:val="0"/>
          <w:numId w:val="2"/>
        </w:numPr>
        <w:tabs>
          <w:tab w:val="left" w:pos="590"/>
        </w:tabs>
        <w:spacing w:before="0" w:line="256" w:lineRule="auto"/>
        <w:ind w:right="175"/>
      </w:pPr>
      <w:r w:rsidRPr="00241054">
        <w:t>Lấy</w:t>
      </w:r>
      <w:r>
        <w:t xml:space="preserve"> ống</w:t>
      </w:r>
      <w:r w:rsidRPr="00241054">
        <w:t xml:space="preserve"> IVD BTS ra khỏi tủ đông và để</w:t>
      </w:r>
      <w:r>
        <w:t xml:space="preserve"> tự nhiên</w:t>
      </w:r>
      <w:r w:rsidRPr="00241054">
        <w:t xml:space="preserve"> trong ít nhất 5 phút ở nhiệt độ phòng</w:t>
      </w:r>
      <w:r w:rsidR="002B23A4">
        <w:t>.</w:t>
      </w:r>
    </w:p>
    <w:p w:rsidR="00E65B14" w:rsidRDefault="00241054" w:rsidP="00241054">
      <w:pPr>
        <w:pStyle w:val="ListParagraph"/>
        <w:numPr>
          <w:ilvl w:val="0"/>
          <w:numId w:val="2"/>
        </w:numPr>
        <w:tabs>
          <w:tab w:val="left" w:pos="602"/>
        </w:tabs>
        <w:spacing w:before="78" w:line="333" w:lineRule="auto"/>
        <w:ind w:right="172"/>
      </w:pPr>
      <w:r w:rsidRPr="00241054">
        <w:t>Thêm 50 µL dung môi chuẩ</w:t>
      </w:r>
      <w:r>
        <w:t xml:space="preserve">n vào ống </w:t>
      </w:r>
      <w:r w:rsidRPr="00241054">
        <w:t>IVD BTS và hòa tan bằ</w:t>
      </w:r>
      <w:r>
        <w:t xml:space="preserve">ng pipet </w:t>
      </w:r>
      <w:r w:rsidRPr="00241054">
        <w:t>lên xuống ít nhất 20 lần</w:t>
      </w:r>
      <w:r>
        <w:t xml:space="preserve"> </w:t>
      </w:r>
      <w:r w:rsidRPr="00241054">
        <w:t>ở nhiệt độ</w:t>
      </w:r>
      <w:r>
        <w:t xml:space="preserve"> phòng</w:t>
      </w:r>
      <w:r w:rsidR="002B23A4">
        <w:t>.</w:t>
      </w:r>
    </w:p>
    <w:p w:rsidR="00E65B14" w:rsidRDefault="00241054">
      <w:pPr>
        <w:pStyle w:val="BodyText"/>
        <w:spacing w:before="2"/>
        <w:ind w:left="590"/>
      </w:pPr>
      <w:r>
        <w:t>Tránh tạo bọt trong dung dịch</w:t>
      </w:r>
      <w:r w:rsidR="002B23A4">
        <w:t>.</w:t>
      </w:r>
    </w:p>
    <w:p w:rsidR="00E65B14" w:rsidRDefault="00241054">
      <w:pPr>
        <w:pStyle w:val="ListParagraph"/>
        <w:numPr>
          <w:ilvl w:val="0"/>
          <w:numId w:val="2"/>
        </w:numPr>
        <w:tabs>
          <w:tab w:val="left" w:pos="602"/>
        </w:tabs>
        <w:spacing w:before="202" w:line="256" w:lineRule="auto"/>
        <w:ind w:right="160"/>
      </w:pPr>
      <w:r>
        <w:t>Ủ dung dịch IVD BTS ít nhất 5 phút ở nhiệt độ phòng, sau đó trộn bằng pipetter lên/xuống ít nhất 20 lần. Đóng chặt nắp.</w:t>
      </w:r>
    </w:p>
    <w:p w:rsidR="00E65B14" w:rsidRDefault="00241054">
      <w:pPr>
        <w:pStyle w:val="ListParagraph"/>
        <w:numPr>
          <w:ilvl w:val="0"/>
          <w:numId w:val="2"/>
        </w:numPr>
        <w:tabs>
          <w:tab w:val="left" w:pos="602"/>
        </w:tabs>
        <w:spacing w:before="109"/>
        <w:ind w:left="602" w:hanging="346"/>
      </w:pPr>
      <w:r>
        <w:t>Ly tâm nhanh, khoảng 10 giây, tốc độ tối đa, nhiệt độ phòng.</w:t>
      </w:r>
    </w:p>
    <w:p w:rsidR="00E65B14" w:rsidRDefault="00D44B03">
      <w:pPr>
        <w:pStyle w:val="ListParagraph"/>
        <w:numPr>
          <w:ilvl w:val="0"/>
          <w:numId w:val="2"/>
        </w:numPr>
        <w:tabs>
          <w:tab w:val="left" w:pos="602"/>
        </w:tabs>
        <w:spacing w:before="116" w:line="256" w:lineRule="auto"/>
        <w:ind w:right="160"/>
      </w:pPr>
      <w:r>
        <w:t>Dùng p</w:t>
      </w:r>
      <w:r w:rsidR="002B23A4">
        <w:t>ipette</w:t>
      </w:r>
      <w:r>
        <w:t xml:space="preserve"> lấy</w:t>
      </w:r>
      <w:r w:rsidR="002B23A4">
        <w:t xml:space="preserve"> 5.0 µL </w:t>
      </w:r>
      <w:r>
        <w:t>dịch pha</w:t>
      </w:r>
      <w:r w:rsidR="002B23A4">
        <w:t xml:space="preserve"> IVD BTS </w:t>
      </w:r>
      <w:r>
        <w:t>cho vào từng ống Sarstedt, đậy chặt nắp</w:t>
      </w:r>
      <w:r w:rsidR="002B23A4">
        <w:t>.</w:t>
      </w:r>
    </w:p>
    <w:p w:rsidR="00E65B14" w:rsidRDefault="00D44B03">
      <w:pPr>
        <w:pStyle w:val="ListParagraph"/>
        <w:numPr>
          <w:ilvl w:val="0"/>
          <w:numId w:val="2"/>
        </w:numPr>
        <w:tabs>
          <w:tab w:val="left" w:pos="602"/>
        </w:tabs>
        <w:spacing w:before="110"/>
        <w:ind w:left="602" w:hanging="346"/>
      </w:pPr>
      <w:r>
        <w:t xml:space="preserve">Lưu trữ dịch pha tại </w:t>
      </w:r>
      <w:bookmarkStart w:id="41" w:name="4.1.2_Preparing_the_IVD_BTS_sample_on_a_"/>
      <w:bookmarkStart w:id="42" w:name="_bookmark19"/>
      <w:bookmarkEnd w:id="41"/>
      <w:bookmarkEnd w:id="42"/>
      <w:r>
        <w:t>-</w:t>
      </w:r>
      <w:r w:rsidR="002B23A4">
        <w:t>18°C</w:t>
      </w:r>
      <w:r w:rsidR="002B23A4">
        <w:rPr>
          <w:spacing w:val="-13"/>
        </w:rPr>
        <w:t xml:space="preserve"> </w:t>
      </w:r>
      <w:r>
        <w:t>hoặc thấp hơn</w:t>
      </w:r>
      <w:r w:rsidR="002B23A4">
        <w:t>.</w:t>
      </w:r>
    </w:p>
    <w:p w:rsidR="00E65B14" w:rsidRDefault="00E65B14">
      <w:pPr>
        <w:pStyle w:val="BodyText"/>
        <w:spacing w:before="5"/>
        <w:rPr>
          <w:sz w:val="23"/>
        </w:rPr>
      </w:pPr>
    </w:p>
    <w:p w:rsidR="00E65B14" w:rsidRDefault="006708E1">
      <w:pPr>
        <w:pStyle w:val="Heading3"/>
        <w:numPr>
          <w:ilvl w:val="2"/>
          <w:numId w:val="3"/>
        </w:numPr>
        <w:tabs>
          <w:tab w:val="left" w:pos="1160"/>
          <w:tab w:val="left" w:pos="1161"/>
        </w:tabs>
        <w:spacing w:before="1"/>
      </w:pPr>
      <w:bookmarkStart w:id="43" w:name="_Toc99548551"/>
      <w:r>
        <w:t>Chuẩn bị mẫ</w:t>
      </w:r>
      <w:r w:rsidR="00BB6DF3">
        <w:t xml:space="preserve">u </w:t>
      </w:r>
      <w:r w:rsidR="002B23A4">
        <w:t>IVD BTS</w:t>
      </w:r>
      <w:r>
        <w:t xml:space="preserve"> trên đĩa đích MALDI</w:t>
      </w:r>
      <w:bookmarkEnd w:id="43"/>
    </w:p>
    <w:p w:rsidR="00E65B14" w:rsidRDefault="00E65B14">
      <w:pPr>
        <w:pStyle w:val="BodyText"/>
        <w:spacing w:before="3"/>
        <w:rPr>
          <w:b/>
          <w:sz w:val="24"/>
        </w:rPr>
      </w:pPr>
    </w:p>
    <w:p w:rsidR="006708E1" w:rsidRDefault="006708E1">
      <w:pPr>
        <w:pStyle w:val="BodyText"/>
        <w:spacing w:before="1" w:line="254" w:lineRule="auto"/>
        <w:ind w:left="1159" w:right="112" w:hanging="900"/>
        <w:jc w:val="both"/>
        <w:rPr>
          <w:b/>
        </w:rPr>
      </w:pPr>
      <w:r>
        <w:rPr>
          <w:b/>
        </w:rPr>
        <w:t>Ghi chú</w:t>
      </w:r>
      <w:r w:rsidR="002B23A4">
        <w:rPr>
          <w:b/>
        </w:rPr>
        <w:t xml:space="preserve"> </w:t>
      </w:r>
      <w:r w:rsidRPr="00BB6DF3">
        <w:t>Dung dị</w:t>
      </w:r>
      <w:r w:rsidR="00BB6DF3" w:rsidRPr="00BB6DF3">
        <w:t xml:space="preserve">ch </w:t>
      </w:r>
      <w:r w:rsidRPr="00BB6DF3">
        <w:t xml:space="preserve">IVD </w:t>
      </w:r>
      <w:r w:rsidR="00BB6DF3" w:rsidRPr="00BB6DF3">
        <w:t xml:space="preserve">BTS </w:t>
      </w:r>
      <w:r w:rsidRPr="00BB6DF3">
        <w:t>đông lạnh phải được rã đông ở nhiệt độ phòng trong ít nhất 5 phút và được trộn bằng cách dùng ngón tay bóp nhẹ nắ</w:t>
      </w:r>
      <w:r w:rsidR="00BB6DF3" w:rsidRPr="00BB6DF3">
        <w:t xml:space="preserve">p </w:t>
      </w:r>
      <w:r w:rsidRPr="00BB6DF3">
        <w:t>ống. Ly tâm trong thời gian ngắn, khoảng 10 g</w:t>
      </w:r>
      <w:r w:rsidR="00BB6DF3" w:rsidRPr="00BB6DF3">
        <w:t xml:space="preserve">iây; </w:t>
      </w:r>
      <w:r w:rsidRPr="00BB6DF3">
        <w:t>tốc độ</w:t>
      </w:r>
      <w:r w:rsidR="00BB6DF3" w:rsidRPr="00BB6DF3">
        <w:t xml:space="preserve"> tối đa</w:t>
      </w:r>
      <w:r w:rsidRPr="00BB6DF3">
        <w:t xml:space="preserve">; nhiệt độ phòng. </w:t>
      </w:r>
      <w:r w:rsidR="00991874">
        <w:t>N</w:t>
      </w:r>
      <w:r w:rsidR="00991874" w:rsidRPr="00BB6DF3">
        <w:t xml:space="preserve">gay sau khi chuẩn bị xong điểm </w:t>
      </w:r>
      <w:r w:rsidR="00991874">
        <w:t xml:space="preserve">đích </w:t>
      </w:r>
      <w:r w:rsidR="00991874" w:rsidRPr="00BB6DF3">
        <w:t>IVD BTS</w:t>
      </w:r>
      <w:r w:rsidR="00991874">
        <w:t>,</w:t>
      </w:r>
      <w:r w:rsidR="00991874" w:rsidRPr="00BB6DF3">
        <w:t xml:space="preserve"> </w:t>
      </w:r>
      <w:r w:rsidR="00991874">
        <w:t>c</w:t>
      </w:r>
      <w:r w:rsidRPr="00BB6DF3">
        <w:t xml:space="preserve">ác ống phải được đậy chặt </w:t>
      </w:r>
      <w:r w:rsidR="00991874">
        <w:t xml:space="preserve">lại </w:t>
      </w:r>
      <w:r w:rsidRPr="00BB6DF3">
        <w:t xml:space="preserve">và bảo quản </w:t>
      </w:r>
      <w:r w:rsidR="00991874">
        <w:t xml:space="preserve">lại </w:t>
      </w:r>
      <w:r w:rsidRPr="00BB6DF3">
        <w:t>ở</w:t>
      </w:r>
      <w:r w:rsidR="00BB6DF3" w:rsidRPr="00BB6DF3">
        <w:t xml:space="preserve"> -</w:t>
      </w:r>
      <w:r w:rsidR="00991874">
        <w:t>18 °</w:t>
      </w:r>
      <w:r w:rsidRPr="00BB6DF3">
        <w:t>C hoặc thấp</w:t>
      </w:r>
      <w:r w:rsidR="00991874">
        <w:t xml:space="preserve"> hơn</w:t>
      </w:r>
      <w:r w:rsidRPr="00BB6DF3">
        <w:t>. Mỗ</w:t>
      </w:r>
      <w:r w:rsidR="00BB6DF3" w:rsidRPr="00BB6DF3">
        <w:t xml:space="preserve">i </w:t>
      </w:r>
      <w:r w:rsidRPr="00BB6DF3">
        <w:t>5 µL chứa đủ vật liệu cho ít nhất bốn (4) điểm. IVD BTS phải được chuẩn bị</w:t>
      </w:r>
      <w:r w:rsidR="00991874">
        <w:t xml:space="preserve"> trên từng đĩa </w:t>
      </w:r>
      <w:r w:rsidRPr="00BB6DF3">
        <w:t>đích MALDI trước khi xử lý.</w:t>
      </w:r>
    </w:p>
    <w:p w:rsidR="00E65B14" w:rsidRDefault="00BB6DF3">
      <w:pPr>
        <w:pStyle w:val="BodyText"/>
        <w:spacing w:before="206" w:line="256" w:lineRule="auto"/>
        <w:ind w:left="1160" w:right="173" w:hanging="900"/>
        <w:jc w:val="both"/>
      </w:pPr>
      <w:r>
        <w:rPr>
          <w:b/>
        </w:rPr>
        <w:t>Ghi chú</w:t>
      </w:r>
      <w:r w:rsidR="002B23A4">
        <w:rPr>
          <w:b/>
        </w:rPr>
        <w:t xml:space="preserve"> </w:t>
      </w:r>
      <w:r w:rsidRPr="00BB6DF3">
        <w:t>Đĩa đích MALDI phải được đo trong vòng 24 giờ sau khi chuẩn bị. Nếu lớn hơn 24 giờ, mẫu đích không thể sử dụng được và bắt buộc phải chuẩn bị lại.</w:t>
      </w:r>
    </w:p>
    <w:p w:rsidR="00E65B14" w:rsidRDefault="00991874" w:rsidP="00271181">
      <w:pPr>
        <w:pStyle w:val="ListParagraph"/>
        <w:numPr>
          <w:ilvl w:val="0"/>
          <w:numId w:val="1"/>
        </w:numPr>
        <w:tabs>
          <w:tab w:val="left" w:pos="591"/>
        </w:tabs>
        <w:spacing w:before="163"/>
        <w:ind w:hanging="335"/>
      </w:pPr>
      <w:r>
        <w:t xml:space="preserve">Hút </w:t>
      </w:r>
      <w:r w:rsidR="002B23A4">
        <w:t>1</w:t>
      </w:r>
      <w:r w:rsidR="002B23A4">
        <w:rPr>
          <w:spacing w:val="-14"/>
        </w:rPr>
        <w:t xml:space="preserve"> </w:t>
      </w:r>
      <w:r w:rsidR="002B23A4">
        <w:t>µL</w:t>
      </w:r>
      <w:r>
        <w:t xml:space="preserve"> dung dịch</w:t>
      </w:r>
      <w:r w:rsidR="002B23A4">
        <w:rPr>
          <w:spacing w:val="-14"/>
        </w:rPr>
        <w:t xml:space="preserve"> </w:t>
      </w:r>
      <w:r w:rsidR="002B23A4">
        <w:t>IVD</w:t>
      </w:r>
      <w:r w:rsidR="002B23A4">
        <w:rPr>
          <w:spacing w:val="-15"/>
        </w:rPr>
        <w:t xml:space="preserve"> </w:t>
      </w:r>
      <w:r w:rsidR="002B23A4">
        <w:t>BTS</w:t>
      </w:r>
      <w:r w:rsidR="002B23A4">
        <w:rPr>
          <w:spacing w:val="-14"/>
        </w:rPr>
        <w:t xml:space="preserve"> </w:t>
      </w:r>
      <w:r>
        <w:rPr>
          <w:spacing w:val="-14"/>
        </w:rPr>
        <w:t xml:space="preserve"> bằng pipette  cho vào ít nhất một</w:t>
      </w:r>
      <w:r w:rsidR="002B23A4">
        <w:rPr>
          <w:spacing w:val="-14"/>
        </w:rPr>
        <w:t xml:space="preserve"> </w:t>
      </w:r>
      <w:r w:rsidR="002B23A4">
        <w:t>(1)</w:t>
      </w:r>
      <w:r w:rsidR="002B23A4">
        <w:rPr>
          <w:spacing w:val="-15"/>
        </w:rPr>
        <w:t xml:space="preserve"> </w:t>
      </w:r>
      <w:r w:rsidR="00271181">
        <w:rPr>
          <w:spacing w:val="-15"/>
        </w:rPr>
        <w:t>vị trí đĩa đích MALDI trống.</w:t>
      </w:r>
    </w:p>
    <w:p w:rsidR="00E65B14" w:rsidRDefault="00271181">
      <w:pPr>
        <w:pStyle w:val="BodyText"/>
        <w:spacing w:before="212" w:line="256" w:lineRule="auto"/>
        <w:ind w:left="1160" w:right="173" w:hanging="900"/>
        <w:jc w:val="both"/>
      </w:pPr>
      <w:r>
        <w:rPr>
          <w:b/>
        </w:rPr>
        <w:t>Ghi chú</w:t>
      </w:r>
      <w:r w:rsidR="002B23A4">
        <w:rPr>
          <w:b/>
        </w:rPr>
        <w:t xml:space="preserve"> </w:t>
      </w:r>
      <w:r w:rsidRPr="00271181">
        <w:t>Đảm bảo rằng ống tube nắp vặn chứa dung dịch IVD BTS được đóng chặt sau khi sử dụng để giảm thiểu sự bay hơi của dung môi</w:t>
      </w:r>
      <w:r w:rsidR="002B23A4" w:rsidRPr="00271181">
        <w:t>.</w:t>
      </w:r>
    </w:p>
    <w:p w:rsidR="00E65B14" w:rsidRDefault="00E65B14">
      <w:pPr>
        <w:spacing w:line="256" w:lineRule="auto"/>
        <w:jc w:val="both"/>
        <w:sectPr w:rsidR="00E65B14">
          <w:pgSz w:w="11910" w:h="16840"/>
          <w:pgMar w:top="700" w:right="960" w:bottom="560" w:left="880" w:header="405" w:footer="378" w:gutter="0"/>
          <w:cols w:space="720"/>
        </w:sectPr>
      </w:pPr>
    </w:p>
    <w:p w:rsidR="00E65B14" w:rsidRDefault="00C45F70">
      <w:pPr>
        <w:spacing w:before="66"/>
        <w:ind w:right="293"/>
        <w:jc w:val="right"/>
        <w:rPr>
          <w:sz w:val="18"/>
        </w:rPr>
      </w:pPr>
      <w:r>
        <w:lastRenderedPageBreak/>
        <w:pict>
          <v:shape id="_x0000_s1068" style="position:absolute;left:0;text-align:left;margin-left:57pt;margin-top:19.6pt;width:481.5pt;height:.1pt;z-index:-15713792;mso-wrap-distance-left:0;mso-wrap-distance-right:0;mso-position-horizontal-relative:page" coordorigin="1140,392" coordsize="9630,0" path="m10770,392r-9630,e" filled="f" strokeweight=".35189mm">
            <v:path arrowok="t"/>
            <w10:wrap type="topAndBottom" anchorx="page"/>
          </v:shape>
        </w:pict>
      </w:r>
      <w:r w:rsidR="002B23A4">
        <w:rPr>
          <w:noProof/>
        </w:rPr>
        <w:drawing>
          <wp:anchor distT="0" distB="0" distL="0" distR="0" simplePos="0" relativeHeight="251663360"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7" cstate="print"/>
                    <a:stretch>
                      <a:fillRect/>
                    </a:stretch>
                  </pic:blipFill>
                  <pic:spPr>
                    <a:xfrm>
                      <a:off x="0" y="0"/>
                      <a:ext cx="6931406" cy="214500"/>
                    </a:xfrm>
                    <a:prstGeom prst="rect">
                      <a:avLst/>
                    </a:prstGeom>
                  </pic:spPr>
                </pic:pic>
              </a:graphicData>
            </a:graphic>
          </wp:anchor>
        </w:drawing>
      </w:r>
      <w:r w:rsidR="002B23A4">
        <w:rPr>
          <w:sz w:val="18"/>
        </w:rPr>
        <w:t>Bruker</w:t>
      </w:r>
    </w:p>
    <w:p w:rsidR="00E65B14" w:rsidRDefault="00E65B14">
      <w:pPr>
        <w:pStyle w:val="BodyText"/>
        <w:rPr>
          <w:sz w:val="20"/>
        </w:rPr>
      </w:pPr>
    </w:p>
    <w:p w:rsidR="00E65B14" w:rsidRDefault="00E65B14">
      <w:pPr>
        <w:pStyle w:val="BodyText"/>
        <w:spacing w:before="6"/>
        <w:rPr>
          <w:sz w:val="18"/>
        </w:rPr>
      </w:pPr>
    </w:p>
    <w:p w:rsidR="00E65B14" w:rsidRDefault="00271181">
      <w:pPr>
        <w:pStyle w:val="ListParagraph"/>
        <w:numPr>
          <w:ilvl w:val="0"/>
          <w:numId w:val="1"/>
        </w:numPr>
        <w:tabs>
          <w:tab w:val="left" w:pos="591"/>
        </w:tabs>
        <w:spacing w:before="1"/>
        <w:ind w:hanging="335"/>
      </w:pPr>
      <w:r>
        <w:t xml:space="preserve">Để các điểm </w:t>
      </w:r>
      <w:r w:rsidR="002B23A4">
        <w:t>IVD</w:t>
      </w:r>
      <w:r w:rsidR="002B23A4">
        <w:rPr>
          <w:spacing w:val="-13"/>
        </w:rPr>
        <w:t xml:space="preserve"> </w:t>
      </w:r>
      <w:r w:rsidR="002B23A4">
        <w:t>BTS</w:t>
      </w:r>
      <w:r w:rsidR="002B23A4">
        <w:rPr>
          <w:spacing w:val="-13"/>
        </w:rPr>
        <w:t xml:space="preserve"> </w:t>
      </w:r>
      <w:r>
        <w:rPr>
          <w:spacing w:val="-13"/>
        </w:rPr>
        <w:t>khô ở nhiệt độ phòng</w:t>
      </w:r>
      <w:r w:rsidR="002B23A4">
        <w:t>.</w:t>
      </w:r>
    </w:p>
    <w:p w:rsidR="00E65B14" w:rsidRPr="00271181" w:rsidRDefault="00271181">
      <w:pPr>
        <w:pStyle w:val="BodyText"/>
        <w:tabs>
          <w:tab w:val="left" w:pos="1185"/>
        </w:tabs>
        <w:spacing w:before="212" w:line="256" w:lineRule="auto"/>
        <w:ind w:left="1159" w:right="173" w:hanging="900"/>
      </w:pPr>
      <w:r>
        <w:rPr>
          <w:b/>
        </w:rPr>
        <w:t>Ghi chú</w:t>
      </w:r>
      <w:r w:rsidR="002B23A4">
        <w:rPr>
          <w:b/>
        </w:rPr>
        <w:tab/>
      </w:r>
      <w:r w:rsidR="002B23A4">
        <w:rPr>
          <w:b/>
        </w:rPr>
        <w:tab/>
      </w:r>
      <w:r w:rsidRPr="00271181">
        <w:t>Nếu dung dịch IVD HCCA không được thêm vào vị trí IVD BTS trong vòng 30 phút sau khi chúng đã khô, thì không thể</w:t>
      </w:r>
      <w:r>
        <w:t xml:space="preserve"> thử nghiệm trên</w:t>
      </w:r>
      <w:r w:rsidRPr="00271181">
        <w:t xml:space="preserve"> các vị trí này.</w:t>
      </w:r>
    </w:p>
    <w:p w:rsidR="00E65B14" w:rsidRDefault="00271181">
      <w:pPr>
        <w:pStyle w:val="ListParagraph"/>
        <w:numPr>
          <w:ilvl w:val="0"/>
          <w:numId w:val="1"/>
        </w:numPr>
        <w:tabs>
          <w:tab w:val="left" w:pos="591"/>
        </w:tabs>
        <w:spacing w:before="163"/>
        <w:ind w:hanging="335"/>
      </w:pPr>
      <w:r>
        <w:t xml:space="preserve">Phủ các điểm </w:t>
      </w:r>
      <w:r w:rsidR="002B23A4">
        <w:t>IVD</w:t>
      </w:r>
      <w:r w:rsidR="002B23A4">
        <w:rPr>
          <w:spacing w:val="-13"/>
        </w:rPr>
        <w:t xml:space="preserve"> </w:t>
      </w:r>
      <w:r w:rsidR="002B23A4">
        <w:t>BTS</w:t>
      </w:r>
      <w:r w:rsidR="002B23A4">
        <w:rPr>
          <w:spacing w:val="-13"/>
        </w:rPr>
        <w:t xml:space="preserve"> </w:t>
      </w:r>
      <w:r>
        <w:t>bằng</w:t>
      </w:r>
      <w:r w:rsidR="002B23A4">
        <w:rPr>
          <w:spacing w:val="-13"/>
        </w:rPr>
        <w:t xml:space="preserve"> </w:t>
      </w:r>
      <w:r w:rsidR="002B23A4">
        <w:t>1</w:t>
      </w:r>
      <w:r w:rsidR="002B23A4">
        <w:rPr>
          <w:spacing w:val="-13"/>
        </w:rPr>
        <w:t xml:space="preserve"> </w:t>
      </w:r>
      <w:r w:rsidR="002B23A4">
        <w:t>µL</w:t>
      </w:r>
      <w:r>
        <w:t xml:space="preserve"> dung dịch</w:t>
      </w:r>
      <w:r w:rsidR="002B23A4">
        <w:rPr>
          <w:spacing w:val="-13"/>
        </w:rPr>
        <w:t xml:space="preserve"> </w:t>
      </w:r>
      <w:r w:rsidR="002B23A4">
        <w:t>IVD</w:t>
      </w:r>
      <w:r w:rsidR="002B23A4">
        <w:rPr>
          <w:spacing w:val="-14"/>
        </w:rPr>
        <w:t xml:space="preserve"> </w:t>
      </w:r>
      <w:r w:rsidR="002B23A4">
        <w:t>HCCA.</w:t>
      </w:r>
    </w:p>
    <w:p w:rsidR="00E65B14" w:rsidRDefault="002B23A4">
      <w:pPr>
        <w:pStyle w:val="BodyText"/>
        <w:tabs>
          <w:tab w:val="left" w:pos="1165"/>
        </w:tabs>
        <w:spacing w:before="212" w:line="256" w:lineRule="auto"/>
        <w:ind w:left="1159" w:right="173" w:hanging="900"/>
      </w:pPr>
      <w:r>
        <w:rPr>
          <w:b/>
        </w:rPr>
        <w:t>Note</w:t>
      </w:r>
      <w:r>
        <w:rPr>
          <w:b/>
        </w:rPr>
        <w:tab/>
      </w:r>
      <w:r w:rsidR="00271181" w:rsidRPr="00271181">
        <w:t>Đảm bảo rằng ống tube nắp vặn chứa dung dịch IVD HCCA được đóng chặt sau khi sử dụng để giảm thiểu sự bay hơi của dung môi.</w:t>
      </w:r>
    </w:p>
    <w:p w:rsidR="00E65B14" w:rsidRDefault="006739C5">
      <w:pPr>
        <w:pStyle w:val="ListParagraph"/>
        <w:numPr>
          <w:ilvl w:val="0"/>
          <w:numId w:val="1"/>
        </w:numPr>
        <w:tabs>
          <w:tab w:val="left" w:pos="591"/>
        </w:tabs>
        <w:spacing w:before="164"/>
        <w:ind w:hanging="335"/>
      </w:pPr>
      <w:r>
        <w:t>Để khô lần nữa ở nhiệt độ phòng</w:t>
      </w:r>
      <w:r w:rsidR="002B23A4">
        <w:t>.</w:t>
      </w:r>
    </w:p>
    <w:p w:rsidR="00E65B14" w:rsidRDefault="006739C5" w:rsidP="00724A22">
      <w:pPr>
        <w:pStyle w:val="BodyText"/>
        <w:spacing w:before="182"/>
        <w:ind w:left="259"/>
        <w:sectPr w:rsidR="00E65B14">
          <w:headerReference w:type="default" r:id="rId32"/>
          <w:footerReference w:type="default" r:id="rId33"/>
          <w:pgSz w:w="11910" w:h="16840"/>
          <w:pgMar w:top="300" w:right="960" w:bottom="560" w:left="880" w:header="0" w:footer="378" w:gutter="0"/>
          <w:cols w:space="720"/>
        </w:sectPr>
      </w:pPr>
      <w:r>
        <w:t xml:space="preserve">Cần quan sát tính đồng nhất của </w:t>
      </w:r>
      <w:r w:rsidR="00724A22">
        <w:t xml:space="preserve">các điểm sau khi chuẩn bị. </w:t>
      </w:r>
    </w:p>
    <w:p w:rsidR="00E65B14" w:rsidRDefault="00C45F70">
      <w:pPr>
        <w:spacing w:before="81"/>
        <w:ind w:left="260"/>
        <w:rPr>
          <w:sz w:val="18"/>
        </w:rPr>
      </w:pPr>
      <w:r>
        <w:lastRenderedPageBreak/>
        <w:pict>
          <v:shape id="_x0000_s1067" style="position:absolute;left:0;text-align:left;margin-left:57pt;margin-top:19.6pt;width:481.5pt;height:.1pt;z-index:-15712768;mso-wrap-distance-left:0;mso-wrap-distance-right:0;mso-position-horizontal-relative:page" coordorigin="1140,392" coordsize="9630,0" path="m10770,392r-9630,e" filled="f" strokeweight=".35189mm">
            <v:path arrowok="t"/>
            <w10:wrap type="topAndBottom" anchorx="page"/>
          </v:shape>
        </w:pict>
      </w:r>
      <w:r w:rsidR="002B23A4">
        <w:rPr>
          <w:noProof/>
        </w:rPr>
        <w:drawing>
          <wp:anchor distT="0" distB="0" distL="0" distR="0" simplePos="0" relativeHeight="251670528" behindDoc="0" locked="0" layoutInCell="1" allowOverlap="1">
            <wp:simplePos x="0" y="0"/>
            <wp:positionH relativeFrom="page">
              <wp:posOffset>0</wp:posOffset>
            </wp:positionH>
            <wp:positionV relativeFrom="page">
              <wp:posOffset>10487025</wp:posOffset>
            </wp:positionV>
            <wp:extent cx="7010400" cy="204978"/>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5" cstate="print"/>
                    <a:stretch>
                      <a:fillRect/>
                    </a:stretch>
                  </pic:blipFill>
                  <pic:spPr>
                    <a:xfrm>
                      <a:off x="0" y="0"/>
                      <a:ext cx="7010400" cy="204978"/>
                    </a:xfrm>
                    <a:prstGeom prst="rect">
                      <a:avLst/>
                    </a:prstGeom>
                  </pic:spPr>
                </pic:pic>
              </a:graphicData>
            </a:graphic>
          </wp:anchor>
        </w:drawing>
      </w:r>
      <w:bookmarkStart w:id="44" w:name="5_Troubleshooting"/>
      <w:bookmarkEnd w:id="44"/>
      <w:r w:rsidR="002B23A4">
        <w:rPr>
          <w:sz w:val="18"/>
        </w:rPr>
        <w:t>Bruker</w:t>
      </w:r>
    </w:p>
    <w:p w:rsidR="00E65B14" w:rsidRDefault="00E65B14">
      <w:pPr>
        <w:pStyle w:val="BodyText"/>
        <w:rPr>
          <w:sz w:val="20"/>
        </w:rPr>
      </w:pPr>
    </w:p>
    <w:p w:rsidR="00E65B14" w:rsidRDefault="00E65B14">
      <w:pPr>
        <w:pStyle w:val="BodyText"/>
        <w:rPr>
          <w:sz w:val="20"/>
        </w:rPr>
      </w:pPr>
    </w:p>
    <w:p w:rsidR="00E65B14" w:rsidRDefault="00405935" w:rsidP="003D57FA">
      <w:pPr>
        <w:pStyle w:val="Heading1"/>
        <w:numPr>
          <w:ilvl w:val="0"/>
          <w:numId w:val="3"/>
        </w:numPr>
      </w:pPr>
      <w:bookmarkStart w:id="45" w:name="_bookmark20"/>
      <w:bookmarkStart w:id="46" w:name="_Toc99548552"/>
      <w:bookmarkEnd w:id="45"/>
      <w:r>
        <w:t>Xử lý sự cố</w:t>
      </w:r>
      <w:bookmarkEnd w:id="46"/>
    </w:p>
    <w:p w:rsidR="00E65B14" w:rsidRDefault="00E65B14">
      <w:pPr>
        <w:pStyle w:val="BodyText"/>
        <w:spacing w:before="2"/>
        <w:rPr>
          <w:b/>
          <w:sz w:val="32"/>
        </w:rPr>
      </w:pPr>
    </w:p>
    <w:p w:rsidR="00E65B14" w:rsidRDefault="00405935">
      <w:pPr>
        <w:pStyle w:val="BodyText"/>
        <w:spacing w:before="1" w:line="256" w:lineRule="auto"/>
        <w:ind w:left="260"/>
      </w:pPr>
      <w:r w:rsidRPr="00405935">
        <w:t>Phần này mô tả</w:t>
      </w:r>
      <w:r>
        <w:t xml:space="preserve"> các nguyên nhân</w:t>
      </w:r>
      <w:r w:rsidRPr="00405935">
        <w:t xml:space="preserve"> tiềm ẩn c</w:t>
      </w:r>
      <w:r>
        <w:t>ác</w:t>
      </w:r>
      <w:r w:rsidRPr="00405935">
        <w:t xml:space="preserve"> lỗi </w:t>
      </w:r>
      <w:r>
        <w:t>thực hành</w:t>
      </w:r>
      <w:r w:rsidRPr="00405935">
        <w:t xml:space="preserve"> có thể xảy ra trong quá trình chuẩn bị mẫu IVD BTS và đề xuất các biện pháp để giảm thiểu chúng</w:t>
      </w:r>
      <w:r>
        <w:t>.</w:t>
      </w:r>
    </w:p>
    <w:p w:rsidR="00E65B14" w:rsidRDefault="00405935">
      <w:pPr>
        <w:pStyle w:val="Heading5"/>
        <w:spacing w:before="103"/>
      </w:pPr>
      <w:r>
        <w:t>Dịch pha</w:t>
      </w:r>
      <w:r w:rsidR="002B23A4">
        <w:t xml:space="preserve"> IVD BTS</w:t>
      </w:r>
    </w:p>
    <w:p w:rsidR="00E65B14" w:rsidRDefault="00E65B14">
      <w:pPr>
        <w:pStyle w:val="BodyText"/>
        <w:spacing w:before="4"/>
        <w:rPr>
          <w:b/>
          <w:sz w:val="7"/>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9"/>
        <w:gridCol w:w="3165"/>
        <w:gridCol w:w="5015"/>
      </w:tblGrid>
      <w:tr w:rsidR="00E65B14" w:rsidTr="000C5925">
        <w:trPr>
          <w:trHeight w:val="375"/>
        </w:trPr>
        <w:tc>
          <w:tcPr>
            <w:tcW w:w="1299" w:type="dxa"/>
          </w:tcPr>
          <w:p w:rsidR="00E65B14" w:rsidRDefault="00405935">
            <w:pPr>
              <w:pStyle w:val="TableParagraph"/>
              <w:ind w:left="59"/>
              <w:rPr>
                <w:b/>
              </w:rPr>
            </w:pPr>
            <w:r>
              <w:rPr>
                <w:b/>
              </w:rPr>
              <w:t>Kịch bản</w:t>
            </w:r>
          </w:p>
        </w:tc>
        <w:tc>
          <w:tcPr>
            <w:tcW w:w="3165" w:type="dxa"/>
          </w:tcPr>
          <w:p w:rsidR="00E65B14" w:rsidRDefault="00405935" w:rsidP="00405935">
            <w:pPr>
              <w:pStyle w:val="TableParagraph"/>
              <w:rPr>
                <w:b/>
              </w:rPr>
            </w:pPr>
            <w:r>
              <w:rPr>
                <w:b/>
              </w:rPr>
              <w:t>Nguyên nhân tiềm ẩn</w:t>
            </w:r>
          </w:p>
        </w:tc>
        <w:tc>
          <w:tcPr>
            <w:tcW w:w="5015" w:type="dxa"/>
          </w:tcPr>
          <w:p w:rsidR="00E65B14" w:rsidRDefault="00405935">
            <w:pPr>
              <w:pStyle w:val="TableParagraph"/>
              <w:rPr>
                <w:b/>
              </w:rPr>
            </w:pPr>
            <w:r>
              <w:rPr>
                <w:b/>
              </w:rPr>
              <w:t>Đề xuất hành động khắc phục</w:t>
            </w:r>
          </w:p>
        </w:tc>
      </w:tr>
      <w:tr w:rsidR="00E65B14" w:rsidTr="000C5925">
        <w:trPr>
          <w:trHeight w:val="1725"/>
        </w:trPr>
        <w:tc>
          <w:tcPr>
            <w:tcW w:w="1299" w:type="dxa"/>
            <w:vMerge w:val="restart"/>
          </w:tcPr>
          <w:p w:rsidR="00E65B14" w:rsidRDefault="00405935">
            <w:pPr>
              <w:pStyle w:val="TableParagraph"/>
              <w:spacing w:line="256" w:lineRule="auto"/>
              <w:ind w:left="59" w:right="5"/>
            </w:pPr>
            <w:r>
              <w:t>Hiệu chuẩn hoặc xác nhận không thành công (C</w:t>
            </w:r>
            <w:r w:rsidR="00363C4B">
              <w:t>alibration or validation failed</w:t>
            </w:r>
            <w:r>
              <w:t>)</w:t>
            </w:r>
          </w:p>
        </w:tc>
        <w:tc>
          <w:tcPr>
            <w:tcW w:w="3165" w:type="dxa"/>
          </w:tcPr>
          <w:p w:rsidR="00E65B14" w:rsidRDefault="00405935" w:rsidP="00405935">
            <w:pPr>
              <w:pStyle w:val="TableParagraph"/>
              <w:spacing w:line="256" w:lineRule="auto"/>
              <w:ind w:right="57"/>
              <w:jc w:val="both"/>
            </w:pPr>
            <w:r>
              <w:t>Đĩa đích không được sạch hoàn toàn (thêm các peak tạp từ mẫu lần trước)</w:t>
            </w:r>
          </w:p>
        </w:tc>
        <w:tc>
          <w:tcPr>
            <w:tcW w:w="5015" w:type="dxa"/>
          </w:tcPr>
          <w:p w:rsidR="00E65B14" w:rsidRDefault="00405935" w:rsidP="00405935">
            <w:pPr>
              <w:pStyle w:val="TableParagraph"/>
              <w:spacing w:line="256" w:lineRule="auto"/>
              <w:ind w:right="56"/>
              <w:jc w:val="both"/>
            </w:pPr>
            <w:r w:rsidRPr="00405935">
              <w:t>Làm theo hướng dẫn về cách làm sạch và cất giữ các đĩa đích</w:t>
            </w:r>
            <w:r>
              <w:t xml:space="preserve"> tái sử dụng</w:t>
            </w:r>
            <w:r w:rsidRPr="00405935">
              <w:t xml:space="preserve"> MALDI</w:t>
            </w:r>
            <w:r>
              <w:t xml:space="preserve"> theo</w:t>
            </w:r>
            <w:r w:rsidRPr="00405935">
              <w:t xml:space="preserve"> Hướng dẫn sử dụng MBT Compass IVD hoặc MBT Compass HT IVD. Đảm bảo rằng tất cả các bước bắt buộc đã được thực hiện. Lặp lại quy trình làm sạch </w:t>
            </w:r>
            <w:r>
              <w:t xml:space="preserve">đĩa đích </w:t>
            </w:r>
            <w:r w:rsidRPr="00405935">
              <w:t>và lặp lại việc chuẩn bị mẫu IVD BTS.</w:t>
            </w:r>
          </w:p>
        </w:tc>
      </w:tr>
      <w:tr w:rsidR="00E65B14" w:rsidTr="000C5925">
        <w:trPr>
          <w:trHeight w:val="1185"/>
        </w:trPr>
        <w:tc>
          <w:tcPr>
            <w:tcW w:w="1299" w:type="dxa"/>
            <w:vMerge/>
          </w:tcPr>
          <w:p w:rsidR="00E65B14" w:rsidRDefault="00E65B14">
            <w:pPr>
              <w:rPr>
                <w:sz w:val="2"/>
                <w:szCs w:val="2"/>
              </w:rPr>
            </w:pPr>
          </w:p>
        </w:tc>
        <w:tc>
          <w:tcPr>
            <w:tcW w:w="3165" w:type="dxa"/>
          </w:tcPr>
          <w:p w:rsidR="00E65B14" w:rsidRDefault="004433C1" w:rsidP="00A815B3">
            <w:pPr>
              <w:pStyle w:val="TableParagraph"/>
              <w:spacing w:line="256" w:lineRule="auto"/>
              <w:ind w:right="57"/>
              <w:jc w:val="both"/>
            </w:pPr>
            <w:r>
              <w:t>Thuốc thử có vấn đề (tạp nhiễm dẫn đến</w:t>
            </w:r>
            <w:r w:rsidR="00A815B3">
              <w:t xml:space="preserve"> chuẩn bị mẫu kém) </w:t>
            </w:r>
            <w:r>
              <w:t xml:space="preserve"> </w:t>
            </w:r>
          </w:p>
        </w:tc>
        <w:tc>
          <w:tcPr>
            <w:tcW w:w="5015" w:type="dxa"/>
          </w:tcPr>
          <w:p w:rsidR="00E65B14" w:rsidRDefault="00A815B3" w:rsidP="00A815B3">
            <w:pPr>
              <w:pStyle w:val="TableParagraph"/>
              <w:spacing w:line="256" w:lineRule="auto"/>
              <w:ind w:right="56"/>
              <w:jc w:val="both"/>
            </w:pPr>
            <w:r w:rsidRPr="00A815B3">
              <w:t>Tham khảo quy trình chuẩn bị mẫu IVD BTS được mô tả trong phần 4.1. Đảm bảo rằng các hóa chất được khuyến nghị hoặc hóa chất có độ tinh khiết cao nhất hiện có đã được sử dụng.</w:t>
            </w:r>
          </w:p>
        </w:tc>
      </w:tr>
      <w:tr w:rsidR="00E65B14" w:rsidTr="000C5925">
        <w:trPr>
          <w:trHeight w:val="1185"/>
        </w:trPr>
        <w:tc>
          <w:tcPr>
            <w:tcW w:w="1299" w:type="dxa"/>
            <w:vMerge/>
          </w:tcPr>
          <w:p w:rsidR="00E65B14" w:rsidRDefault="00E65B14">
            <w:pPr>
              <w:rPr>
                <w:sz w:val="2"/>
                <w:szCs w:val="2"/>
              </w:rPr>
            </w:pPr>
          </w:p>
        </w:tc>
        <w:tc>
          <w:tcPr>
            <w:tcW w:w="3165" w:type="dxa"/>
          </w:tcPr>
          <w:p w:rsidR="00E65B14" w:rsidRDefault="00A815B3" w:rsidP="00A815B3">
            <w:pPr>
              <w:pStyle w:val="TableParagraph"/>
              <w:tabs>
                <w:tab w:val="left" w:pos="2050"/>
              </w:tabs>
              <w:spacing w:line="256" w:lineRule="auto"/>
              <w:ind w:right="57"/>
              <w:jc w:val="both"/>
            </w:pPr>
            <w:r>
              <w:t>Sai q</w:t>
            </w:r>
            <w:r w:rsidRPr="00A815B3">
              <w:t>uy trình hòa tan</w:t>
            </w:r>
            <w:r>
              <w:t xml:space="preserve"> </w:t>
            </w:r>
            <w:r w:rsidRPr="00A815B3">
              <w:t>của IVD BTS (sai thể tích dung môi chuẩn được thêm vào)</w:t>
            </w:r>
            <w:r>
              <w:t>.</w:t>
            </w:r>
          </w:p>
        </w:tc>
        <w:tc>
          <w:tcPr>
            <w:tcW w:w="5015" w:type="dxa"/>
          </w:tcPr>
          <w:p w:rsidR="00E65B14" w:rsidRDefault="00031CD6">
            <w:pPr>
              <w:pStyle w:val="TableParagraph"/>
              <w:spacing w:line="256" w:lineRule="auto"/>
              <w:ind w:right="56"/>
              <w:jc w:val="both"/>
            </w:pPr>
            <w:r w:rsidRPr="00031CD6">
              <w:t>Tham khảo quy trình chuẩn bị mẫu IVD BTS được mô tả trong phần 4.1. Đảm bảo rằng đã thêm đúng thể tích dung môi tiêu chuẩn.</w:t>
            </w:r>
          </w:p>
        </w:tc>
      </w:tr>
      <w:tr w:rsidR="00E65B14" w:rsidTr="000C5925">
        <w:trPr>
          <w:trHeight w:val="1455"/>
        </w:trPr>
        <w:tc>
          <w:tcPr>
            <w:tcW w:w="1299" w:type="dxa"/>
            <w:vMerge/>
          </w:tcPr>
          <w:p w:rsidR="00E65B14" w:rsidRDefault="00E65B14">
            <w:pPr>
              <w:rPr>
                <w:sz w:val="2"/>
                <w:szCs w:val="2"/>
              </w:rPr>
            </w:pPr>
          </w:p>
        </w:tc>
        <w:tc>
          <w:tcPr>
            <w:tcW w:w="3165" w:type="dxa"/>
          </w:tcPr>
          <w:p w:rsidR="00E65B14" w:rsidRDefault="00031CD6">
            <w:pPr>
              <w:pStyle w:val="TableParagraph"/>
              <w:spacing w:line="256" w:lineRule="auto"/>
              <w:ind w:right="57"/>
              <w:jc w:val="both"/>
            </w:pPr>
            <w:r w:rsidRPr="00031CD6">
              <w:t>Quy trình trộn hoặc ủ</w:t>
            </w:r>
            <w:r>
              <w:t xml:space="preserve"> chưa xong</w:t>
            </w:r>
            <w:r w:rsidRPr="00031CD6">
              <w:t xml:space="preserve"> để hoàn nguyên IVD BTS (tìm thấy ít hơn tám đỉnh hiệu chuẩn)</w:t>
            </w:r>
          </w:p>
        </w:tc>
        <w:tc>
          <w:tcPr>
            <w:tcW w:w="5015" w:type="dxa"/>
          </w:tcPr>
          <w:p w:rsidR="00E65B14" w:rsidRDefault="00031CD6">
            <w:pPr>
              <w:pStyle w:val="TableParagraph"/>
              <w:spacing w:line="256" w:lineRule="auto"/>
              <w:ind w:right="56"/>
              <w:jc w:val="both"/>
            </w:pPr>
            <w:r w:rsidRPr="00031CD6">
              <w:t>Tham khảo quy trình chuẩn bị mẫu IVD BTS được mô tả trong phần 4.1. Đảm bảo rằng đã áp dụng đúng số bước pipet và thời gian ủ</w:t>
            </w:r>
            <w:r>
              <w:t xml:space="preserve"> chính xác</w:t>
            </w:r>
            <w:r w:rsidR="002B23A4">
              <w:t>.</w:t>
            </w:r>
          </w:p>
        </w:tc>
      </w:tr>
      <w:tr w:rsidR="00E65B14" w:rsidTr="000C5925">
        <w:trPr>
          <w:trHeight w:val="1725"/>
        </w:trPr>
        <w:tc>
          <w:tcPr>
            <w:tcW w:w="1299" w:type="dxa"/>
            <w:vMerge/>
          </w:tcPr>
          <w:p w:rsidR="00E65B14" w:rsidRDefault="00E65B14">
            <w:pPr>
              <w:rPr>
                <w:sz w:val="2"/>
                <w:szCs w:val="2"/>
              </w:rPr>
            </w:pPr>
          </w:p>
        </w:tc>
        <w:tc>
          <w:tcPr>
            <w:tcW w:w="3165" w:type="dxa"/>
          </w:tcPr>
          <w:p w:rsidR="00E65B14" w:rsidRDefault="004C6902" w:rsidP="004C6902">
            <w:pPr>
              <w:pStyle w:val="TableParagraph"/>
              <w:spacing w:line="256" w:lineRule="auto"/>
              <w:ind w:right="57"/>
              <w:jc w:val="both"/>
            </w:pPr>
            <w:r w:rsidRPr="004C6902">
              <w:t>Ống IVD BTS đã hoàn nguyên không được đóng ngay sau khi chuẩn bị mẫ</w:t>
            </w:r>
            <w:r>
              <w:t>u (acetonitrile</w:t>
            </w:r>
            <w:r w:rsidRPr="004C6902">
              <w:t xml:space="preserve"> bay hơi hoặc ít hơn tám đỉnh hiệu chuẩn)</w:t>
            </w:r>
          </w:p>
        </w:tc>
        <w:tc>
          <w:tcPr>
            <w:tcW w:w="5015" w:type="dxa"/>
          </w:tcPr>
          <w:p w:rsidR="00E65B14" w:rsidRDefault="004C6902" w:rsidP="004C6902">
            <w:pPr>
              <w:pStyle w:val="TableParagraph"/>
              <w:spacing w:line="256" w:lineRule="auto"/>
              <w:ind w:right="56"/>
              <w:jc w:val="both"/>
            </w:pPr>
            <w:r w:rsidRPr="004C6902">
              <w:t xml:space="preserve">Tham khảo quy trình chuẩn bị mẫu IVD BTS được mô tả trong phần 4.1. Đảm bảo rằng ống </w:t>
            </w:r>
            <w:r>
              <w:t>tube</w:t>
            </w:r>
            <w:r w:rsidRPr="004C6902">
              <w:t xml:space="preserve"> IVD BTS đã hoàn nguyên được đóng chặt sau khi chuẩn bị mẫu.</w:t>
            </w:r>
          </w:p>
        </w:tc>
      </w:tr>
      <w:tr w:rsidR="00E65B14" w:rsidTr="000C5925">
        <w:trPr>
          <w:trHeight w:val="1725"/>
        </w:trPr>
        <w:tc>
          <w:tcPr>
            <w:tcW w:w="1299" w:type="dxa"/>
            <w:vMerge/>
          </w:tcPr>
          <w:p w:rsidR="00E65B14" w:rsidRDefault="00E65B14">
            <w:pPr>
              <w:rPr>
                <w:sz w:val="2"/>
                <w:szCs w:val="2"/>
              </w:rPr>
            </w:pPr>
          </w:p>
        </w:tc>
        <w:tc>
          <w:tcPr>
            <w:tcW w:w="3165" w:type="dxa"/>
          </w:tcPr>
          <w:p w:rsidR="00E65B14" w:rsidRDefault="00B00DD3" w:rsidP="00B00DD3">
            <w:pPr>
              <w:pStyle w:val="TableParagraph"/>
              <w:tabs>
                <w:tab w:val="left" w:pos="765"/>
                <w:tab w:val="left" w:pos="1238"/>
                <w:tab w:val="left" w:pos="1907"/>
                <w:tab w:val="left" w:pos="2613"/>
              </w:tabs>
              <w:spacing w:line="256" w:lineRule="auto"/>
              <w:ind w:right="57"/>
            </w:pPr>
            <w:r>
              <w:t xml:space="preserve">Ống </w:t>
            </w:r>
            <w:r w:rsidRPr="00B00DD3">
              <w:t xml:space="preserve">IVD BTS </w:t>
            </w:r>
            <w:r>
              <w:t xml:space="preserve">đã hoàn nguyên </w:t>
            </w:r>
            <w:r w:rsidRPr="00B00DD3">
              <w:t xml:space="preserve">không được bảo quản ngay lập tức ở ≤-18 ° C </w:t>
            </w:r>
            <w:r>
              <w:t xml:space="preserve">ngày </w:t>
            </w:r>
            <w:r w:rsidRPr="00B00DD3">
              <w:t xml:space="preserve">sau khi chuẩn bị mẫu (IVD BTS </w:t>
            </w:r>
            <w:r>
              <w:t xml:space="preserve">bị oxy hóa </w:t>
            </w:r>
            <w:r w:rsidRPr="00B00DD3">
              <w:t>hoặc ít hơn tám đỉnh hiệu chuẩn được tìm thấy)</w:t>
            </w:r>
          </w:p>
        </w:tc>
        <w:tc>
          <w:tcPr>
            <w:tcW w:w="5015" w:type="dxa"/>
          </w:tcPr>
          <w:p w:rsidR="00E65B14" w:rsidRDefault="00B00DD3" w:rsidP="00B00DD3">
            <w:pPr>
              <w:pStyle w:val="TableParagraph"/>
              <w:spacing w:line="256" w:lineRule="auto"/>
              <w:ind w:right="56"/>
              <w:jc w:val="both"/>
            </w:pPr>
            <w:r w:rsidRPr="00B00DD3">
              <w:t xml:space="preserve">Tham khảo quy trình chuẩn bị mẫu IVD BTS được mô tả trong phần 4.1. Đảm bảo rằng ống </w:t>
            </w:r>
            <w:r>
              <w:t>tube</w:t>
            </w:r>
            <w:r w:rsidRPr="00B00DD3">
              <w:t xml:space="preserve"> IVD BTS đã hòa tan được bảo quản ngay lập tức ở ≤- 18 ° C sau khi chuẩn bị mẫu.</w:t>
            </w:r>
          </w:p>
        </w:tc>
      </w:tr>
      <w:tr w:rsidR="00E65B14" w:rsidTr="000C5925">
        <w:trPr>
          <w:trHeight w:val="1185"/>
        </w:trPr>
        <w:tc>
          <w:tcPr>
            <w:tcW w:w="1299" w:type="dxa"/>
            <w:vMerge/>
          </w:tcPr>
          <w:p w:rsidR="00E65B14" w:rsidRDefault="00E65B14">
            <w:pPr>
              <w:rPr>
                <w:sz w:val="2"/>
                <w:szCs w:val="2"/>
              </w:rPr>
            </w:pPr>
          </w:p>
        </w:tc>
        <w:tc>
          <w:tcPr>
            <w:tcW w:w="3165" w:type="dxa"/>
          </w:tcPr>
          <w:p w:rsidR="00E65B14" w:rsidRDefault="00AD7D4D" w:rsidP="00AD7D4D">
            <w:pPr>
              <w:pStyle w:val="TableParagraph"/>
              <w:spacing w:line="256" w:lineRule="auto"/>
              <w:ind w:right="57"/>
              <w:jc w:val="both"/>
            </w:pPr>
            <w:r>
              <w:t xml:space="preserve">Ống </w:t>
            </w:r>
            <w:r w:rsidR="002B23A4">
              <w:t>IVD BTS</w:t>
            </w:r>
            <w:r>
              <w:t xml:space="preserve"> hết hạn sử dụng</w:t>
            </w:r>
            <w:r w:rsidR="002B23A4">
              <w:t xml:space="preserve"> (</w:t>
            </w:r>
            <w:r w:rsidRPr="00B00DD3">
              <w:t>ít hơn tám đỉnh hiệu chuẩn được tìm thấy</w:t>
            </w:r>
            <w:r w:rsidR="002B23A4">
              <w:t>)</w:t>
            </w:r>
          </w:p>
        </w:tc>
        <w:tc>
          <w:tcPr>
            <w:tcW w:w="5015" w:type="dxa"/>
          </w:tcPr>
          <w:p w:rsidR="00E65B14" w:rsidRDefault="00AD7D4D" w:rsidP="00AD7D4D">
            <w:pPr>
              <w:pStyle w:val="TableParagraph"/>
            </w:pPr>
            <w:r>
              <w:t>Tham khảo phần Ổn định và lưu trữ IVD BTS, 3.4. Đảm bảo rằng ống vi mô có nắp vặn IVD BTS không được sử dụng sau khi hết hạn sử dụng.</w:t>
            </w:r>
          </w:p>
        </w:tc>
      </w:tr>
    </w:tbl>
    <w:p w:rsidR="00E65B14" w:rsidRDefault="00E65B14">
      <w:pPr>
        <w:spacing w:line="256" w:lineRule="auto"/>
        <w:sectPr w:rsidR="00E65B14">
          <w:headerReference w:type="default" r:id="rId34"/>
          <w:footerReference w:type="default" r:id="rId35"/>
          <w:pgSz w:w="11910" w:h="16840"/>
          <w:pgMar w:top="300" w:right="960" w:bottom="560" w:left="880" w:header="0" w:footer="378" w:gutter="0"/>
          <w:cols w:space="720"/>
        </w:sectPr>
      </w:pPr>
    </w:p>
    <w:p w:rsidR="00E65B14" w:rsidRDefault="00C45F70">
      <w:pPr>
        <w:spacing w:before="66"/>
        <w:ind w:right="293"/>
        <w:jc w:val="right"/>
        <w:rPr>
          <w:sz w:val="18"/>
        </w:rPr>
      </w:pPr>
      <w:r>
        <w:lastRenderedPageBreak/>
        <w:pict>
          <v:shape id="_x0000_s1065" style="position:absolute;left:0;text-align:left;margin-left:57pt;margin-top:19.6pt;width:481.5pt;height:.1pt;z-index:-15711232;mso-wrap-distance-left:0;mso-wrap-distance-right:0;mso-position-horizontal-relative:page" coordorigin="1140,392" coordsize="9630,0" path="m10770,392r-9630,e" filled="f" strokeweight=".35189mm">
            <v:path arrowok="t"/>
            <w10:wrap type="topAndBottom" anchorx="page"/>
          </v:shape>
        </w:pict>
      </w:r>
      <w:r w:rsidR="002B23A4">
        <w:rPr>
          <w:noProof/>
        </w:rPr>
        <w:drawing>
          <wp:anchor distT="0" distB="0" distL="0" distR="0" simplePos="0" relativeHeight="251677696"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7" cstate="print"/>
                    <a:stretch>
                      <a:fillRect/>
                    </a:stretch>
                  </pic:blipFill>
                  <pic:spPr>
                    <a:xfrm>
                      <a:off x="0" y="0"/>
                      <a:ext cx="6931406" cy="214500"/>
                    </a:xfrm>
                    <a:prstGeom prst="rect">
                      <a:avLst/>
                    </a:prstGeom>
                  </pic:spPr>
                </pic:pic>
              </a:graphicData>
            </a:graphic>
          </wp:anchor>
        </w:drawing>
      </w:r>
      <w:r w:rsidR="002B23A4">
        <w:rPr>
          <w:sz w:val="18"/>
        </w:rPr>
        <w:t>Bruker</w:t>
      </w:r>
    </w:p>
    <w:p w:rsidR="00E65B14" w:rsidRDefault="00E65B14">
      <w:pPr>
        <w:pStyle w:val="BodyText"/>
        <w:spacing w:before="10"/>
        <w:rPr>
          <w:sz w:val="14"/>
        </w:rPr>
      </w:pPr>
    </w:p>
    <w:p w:rsidR="00E65B14" w:rsidRDefault="004F273D">
      <w:pPr>
        <w:pStyle w:val="Heading5"/>
      </w:pPr>
      <w:r>
        <w:t>Chuẩn bị dịch pha</w:t>
      </w:r>
      <w:r w:rsidR="002B23A4">
        <w:t xml:space="preserve"> IVD BTS</w:t>
      </w:r>
    </w:p>
    <w:p w:rsidR="00E65B14" w:rsidRDefault="00E65B14">
      <w:pPr>
        <w:pStyle w:val="BodyText"/>
        <w:spacing w:before="3"/>
        <w:rPr>
          <w:b/>
          <w:sz w:val="7"/>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9"/>
        <w:gridCol w:w="2693"/>
        <w:gridCol w:w="5488"/>
      </w:tblGrid>
      <w:tr w:rsidR="00E65B14" w:rsidTr="000C5925">
        <w:trPr>
          <w:trHeight w:val="375"/>
        </w:trPr>
        <w:tc>
          <w:tcPr>
            <w:tcW w:w="1299" w:type="dxa"/>
          </w:tcPr>
          <w:p w:rsidR="00E65B14" w:rsidRDefault="00363C4B">
            <w:pPr>
              <w:pStyle w:val="TableParagraph"/>
              <w:ind w:left="59"/>
              <w:rPr>
                <w:b/>
              </w:rPr>
            </w:pPr>
            <w:r>
              <w:rPr>
                <w:b/>
              </w:rPr>
              <w:t>Kịch bản</w:t>
            </w:r>
          </w:p>
        </w:tc>
        <w:tc>
          <w:tcPr>
            <w:tcW w:w="2693" w:type="dxa"/>
          </w:tcPr>
          <w:p w:rsidR="00E65B14" w:rsidRDefault="00363C4B">
            <w:pPr>
              <w:pStyle w:val="TableParagraph"/>
              <w:rPr>
                <w:b/>
              </w:rPr>
            </w:pPr>
            <w:r>
              <w:rPr>
                <w:b/>
              </w:rPr>
              <w:t>Nguyên nhân tiềm ẩn</w:t>
            </w:r>
          </w:p>
        </w:tc>
        <w:tc>
          <w:tcPr>
            <w:tcW w:w="5488" w:type="dxa"/>
          </w:tcPr>
          <w:p w:rsidR="00E65B14" w:rsidRDefault="00363C4B">
            <w:pPr>
              <w:pStyle w:val="TableParagraph"/>
              <w:rPr>
                <w:b/>
              </w:rPr>
            </w:pPr>
            <w:r>
              <w:rPr>
                <w:b/>
              </w:rPr>
              <w:t>Đề xuất khắc phục</w:t>
            </w:r>
          </w:p>
        </w:tc>
      </w:tr>
      <w:tr w:rsidR="00E65B14" w:rsidTr="000C5925">
        <w:trPr>
          <w:trHeight w:val="1455"/>
        </w:trPr>
        <w:tc>
          <w:tcPr>
            <w:tcW w:w="1299" w:type="dxa"/>
            <w:vMerge w:val="restart"/>
          </w:tcPr>
          <w:p w:rsidR="00E65B14" w:rsidRDefault="00363C4B">
            <w:pPr>
              <w:pStyle w:val="TableParagraph"/>
              <w:spacing w:line="256" w:lineRule="auto"/>
              <w:ind w:left="59" w:right="5"/>
            </w:pPr>
            <w:r>
              <w:t>Hiệu chuẩn hoặc xác nhận không thành công (Calibration or validation failed)</w:t>
            </w:r>
          </w:p>
        </w:tc>
        <w:tc>
          <w:tcPr>
            <w:tcW w:w="2693" w:type="dxa"/>
          </w:tcPr>
          <w:p w:rsidR="00E65B14" w:rsidRDefault="000C5925">
            <w:pPr>
              <w:pStyle w:val="TableParagraph"/>
              <w:tabs>
                <w:tab w:val="left" w:pos="1798"/>
              </w:tabs>
              <w:spacing w:line="256" w:lineRule="auto"/>
              <w:ind w:right="57"/>
              <w:jc w:val="both"/>
            </w:pPr>
            <w:r>
              <w:t>Đĩa đích không được sạch hoàn toàn (thêm các peak tạp từ mẫu lần trước)</w:t>
            </w:r>
          </w:p>
        </w:tc>
        <w:tc>
          <w:tcPr>
            <w:tcW w:w="5488" w:type="dxa"/>
          </w:tcPr>
          <w:p w:rsidR="00E65B14" w:rsidRDefault="000C5925">
            <w:pPr>
              <w:pStyle w:val="TableParagraph"/>
              <w:spacing w:line="256" w:lineRule="auto"/>
              <w:ind w:left="59" w:right="57"/>
              <w:jc w:val="both"/>
            </w:pPr>
            <w:r w:rsidRPr="00405935">
              <w:t>Làm theo hướng dẫn về cách làm sạch và cất giữ các đĩa đích</w:t>
            </w:r>
            <w:r>
              <w:t xml:space="preserve"> tái sử dụng</w:t>
            </w:r>
            <w:r w:rsidRPr="00405935">
              <w:t xml:space="preserve"> MALDI</w:t>
            </w:r>
            <w:r>
              <w:t xml:space="preserve"> theo</w:t>
            </w:r>
            <w:r w:rsidRPr="00405935">
              <w:t xml:space="preserve"> Hướng dẫn sử dụng MBT Compass IVD hoặc MBT Compass HT IVD. Đảm bảo rằng tất cả các bước bắt buộc đã được thực hiện. Lặp lại quy trình làm sạch </w:t>
            </w:r>
            <w:r>
              <w:t xml:space="preserve">đĩa đích </w:t>
            </w:r>
            <w:r w:rsidRPr="00405935">
              <w:t>và lặp lại việc chuẩn bị mẫu IVD BTS.</w:t>
            </w:r>
          </w:p>
        </w:tc>
      </w:tr>
      <w:tr w:rsidR="00E65B14" w:rsidTr="000C5925">
        <w:trPr>
          <w:trHeight w:val="1725"/>
        </w:trPr>
        <w:tc>
          <w:tcPr>
            <w:tcW w:w="1299" w:type="dxa"/>
            <w:vMerge/>
          </w:tcPr>
          <w:p w:rsidR="00E65B14" w:rsidRDefault="00E65B14">
            <w:pPr>
              <w:rPr>
                <w:sz w:val="2"/>
                <w:szCs w:val="2"/>
              </w:rPr>
            </w:pPr>
          </w:p>
        </w:tc>
        <w:tc>
          <w:tcPr>
            <w:tcW w:w="2693" w:type="dxa"/>
          </w:tcPr>
          <w:p w:rsidR="00E65B14" w:rsidRDefault="0014285C" w:rsidP="0014285C">
            <w:pPr>
              <w:pStyle w:val="TableParagraph"/>
              <w:spacing w:line="256" w:lineRule="auto"/>
              <w:ind w:right="58"/>
              <w:jc w:val="both"/>
            </w:pPr>
            <w:r w:rsidRPr="0014285C">
              <w:t xml:space="preserve">Đồ nhựa có vấn đề được sử dụng </w:t>
            </w:r>
            <w:r>
              <w:t xml:space="preserve">trong bước pha dịch IVD BTS </w:t>
            </w:r>
            <w:r w:rsidRPr="0014285C">
              <w:t>(polyme bị rỉ ra từ nhựa hoặc nắp không đóng chặt)</w:t>
            </w:r>
          </w:p>
        </w:tc>
        <w:tc>
          <w:tcPr>
            <w:tcW w:w="5488" w:type="dxa"/>
          </w:tcPr>
          <w:p w:rsidR="00E65B14" w:rsidRDefault="0014285C" w:rsidP="0014285C">
            <w:pPr>
              <w:pStyle w:val="TableParagraph"/>
              <w:spacing w:line="256" w:lineRule="auto"/>
              <w:ind w:left="59" w:right="57"/>
              <w:jc w:val="both"/>
            </w:pPr>
            <w:r w:rsidRPr="0014285C">
              <w:t>Tham khảo quy trình chuẩn bị mẫu IVD BTS được mô tả trong phần 4.1. Đảm bảo rằng đồ nhựa được sử dụng để</w:t>
            </w:r>
            <w:r>
              <w:t xml:space="preserve"> pha mẫu </w:t>
            </w:r>
            <w:r w:rsidRPr="0014285C">
              <w:t xml:space="preserve">IVD BTS đã đủ tiêu chuẩn, xem phần 3.3. Không sử dụng đồ nhựa chưa được kiểm định chất lượng. Lặp lại việc </w:t>
            </w:r>
            <w:r>
              <w:t>pha mẫu</w:t>
            </w:r>
            <w:r w:rsidRPr="0014285C">
              <w:t xml:space="preserve"> IVD BTS bằng cách sử dụng đồ nhựa đã được xác nhận.</w:t>
            </w:r>
          </w:p>
        </w:tc>
      </w:tr>
      <w:tr w:rsidR="00E65B14" w:rsidTr="000C5925">
        <w:trPr>
          <w:trHeight w:val="1455"/>
        </w:trPr>
        <w:tc>
          <w:tcPr>
            <w:tcW w:w="1299" w:type="dxa"/>
            <w:vMerge/>
          </w:tcPr>
          <w:p w:rsidR="00E65B14" w:rsidRDefault="00E65B14">
            <w:pPr>
              <w:rPr>
                <w:sz w:val="2"/>
                <w:szCs w:val="2"/>
              </w:rPr>
            </w:pPr>
          </w:p>
        </w:tc>
        <w:tc>
          <w:tcPr>
            <w:tcW w:w="2693" w:type="dxa"/>
          </w:tcPr>
          <w:p w:rsidR="00E65B14" w:rsidRDefault="0014285C" w:rsidP="0014285C">
            <w:pPr>
              <w:pStyle w:val="TableParagraph"/>
              <w:spacing w:line="256" w:lineRule="auto"/>
              <w:ind w:right="57"/>
              <w:jc w:val="both"/>
            </w:pPr>
            <w:r w:rsidRPr="0014285C">
              <w:t>Chuẩn bị sai IVD BTS (có thể dùng pipet sai hoặ</w:t>
            </w:r>
            <w:r>
              <w:t>c ít hơn 4 peak</w:t>
            </w:r>
            <w:r w:rsidRPr="0014285C">
              <w:t>)</w:t>
            </w:r>
          </w:p>
        </w:tc>
        <w:tc>
          <w:tcPr>
            <w:tcW w:w="5488" w:type="dxa"/>
          </w:tcPr>
          <w:p w:rsidR="00E65B14" w:rsidRDefault="0014285C" w:rsidP="0014285C">
            <w:pPr>
              <w:pStyle w:val="TableParagraph"/>
              <w:spacing w:line="256" w:lineRule="auto"/>
              <w:ind w:left="59" w:right="57"/>
              <w:jc w:val="both"/>
            </w:pPr>
            <w:r w:rsidRPr="0014285C">
              <w:t xml:space="preserve">Tham khảo quy trình chuẩn bị mẫu IVD BTS được mô tả trong phần 4.1. Đảm bảo rằng </w:t>
            </w:r>
            <w:r>
              <w:t>quá trình pha mẫu chính xác với pipette.</w:t>
            </w:r>
          </w:p>
        </w:tc>
      </w:tr>
      <w:tr w:rsidR="00E65B14" w:rsidTr="000C5925">
        <w:trPr>
          <w:trHeight w:val="1455"/>
        </w:trPr>
        <w:tc>
          <w:tcPr>
            <w:tcW w:w="1299" w:type="dxa"/>
            <w:vMerge/>
          </w:tcPr>
          <w:p w:rsidR="00E65B14" w:rsidRDefault="00E65B14">
            <w:pPr>
              <w:rPr>
                <w:sz w:val="2"/>
                <w:szCs w:val="2"/>
              </w:rPr>
            </w:pPr>
          </w:p>
        </w:tc>
        <w:tc>
          <w:tcPr>
            <w:tcW w:w="2693" w:type="dxa"/>
          </w:tcPr>
          <w:p w:rsidR="00E65B14" w:rsidRDefault="0094346B" w:rsidP="0094346B">
            <w:pPr>
              <w:pStyle w:val="TableParagraph"/>
              <w:spacing w:line="256" w:lineRule="auto"/>
              <w:ind w:right="57"/>
              <w:jc w:val="both"/>
            </w:pPr>
            <w:r>
              <w:t xml:space="preserve">Chưa rã đông hoàn toàn hoặc </w:t>
            </w:r>
            <w:r w:rsidRPr="0094346B">
              <w:t>trộn không hoàn chỉnh để</w:t>
            </w:r>
            <w:r>
              <w:t xml:space="preserve"> hoàn nguyên </w:t>
            </w:r>
            <w:r w:rsidRPr="0094346B">
              <w:t>IVD BTS (tìm thấy ít hơn tám đỉnh hiệu chuẩn)</w:t>
            </w:r>
            <w:r>
              <w:t>.</w:t>
            </w:r>
          </w:p>
        </w:tc>
        <w:tc>
          <w:tcPr>
            <w:tcW w:w="5488" w:type="dxa"/>
          </w:tcPr>
          <w:p w:rsidR="00E65B14" w:rsidRDefault="0094346B">
            <w:pPr>
              <w:pStyle w:val="TableParagraph"/>
              <w:spacing w:line="256" w:lineRule="auto"/>
              <w:ind w:left="59" w:right="57"/>
              <w:jc w:val="both"/>
            </w:pPr>
            <w:r w:rsidRPr="0094346B">
              <w:t>Tham khảo quy trình chuẩn bị mẫu IVD BTS được mô tả trong phần 4.1. Đảm bảo rằng quá trình rã đông đã hoàn tất và quá trình trộn được thực hiện bằng cách dùng ngón tay búng nhẹ ống.</w:t>
            </w:r>
          </w:p>
        </w:tc>
      </w:tr>
      <w:tr w:rsidR="00E65B14" w:rsidTr="000C5925">
        <w:trPr>
          <w:trHeight w:val="1455"/>
        </w:trPr>
        <w:tc>
          <w:tcPr>
            <w:tcW w:w="1299" w:type="dxa"/>
            <w:vMerge/>
          </w:tcPr>
          <w:p w:rsidR="00E65B14" w:rsidRDefault="00E65B14">
            <w:pPr>
              <w:rPr>
                <w:sz w:val="2"/>
                <w:szCs w:val="2"/>
              </w:rPr>
            </w:pPr>
          </w:p>
        </w:tc>
        <w:tc>
          <w:tcPr>
            <w:tcW w:w="2693" w:type="dxa"/>
          </w:tcPr>
          <w:p w:rsidR="00E65B14" w:rsidRDefault="00397F6F" w:rsidP="00397F6F">
            <w:pPr>
              <w:pStyle w:val="TableParagraph"/>
              <w:spacing w:line="256" w:lineRule="auto"/>
              <w:ind w:right="57"/>
              <w:jc w:val="both"/>
            </w:pPr>
            <w:r>
              <w:t xml:space="preserve">Thiếu bước </w:t>
            </w:r>
            <w:r w:rsidRPr="00397F6F">
              <w:t>ly tâm cuối cùng của ống IVD BTS</w:t>
            </w:r>
            <w:r>
              <w:t xml:space="preserve"> sau khi đã rã đông </w:t>
            </w:r>
            <w:r w:rsidRPr="00397F6F">
              <w:t>(ít hơn tám điểm hiệu chuẩn)</w:t>
            </w:r>
          </w:p>
        </w:tc>
        <w:tc>
          <w:tcPr>
            <w:tcW w:w="5488" w:type="dxa"/>
          </w:tcPr>
          <w:p w:rsidR="00E65B14" w:rsidRDefault="00397F6F">
            <w:pPr>
              <w:pStyle w:val="TableParagraph"/>
              <w:spacing w:line="256" w:lineRule="auto"/>
              <w:ind w:left="59" w:right="58"/>
              <w:jc w:val="both"/>
            </w:pPr>
            <w:r w:rsidRPr="00397F6F">
              <w:t>Tham khảo quy trình chuẩn bị mẫu IVD BTS được mô tả trong phần 4.1. Đảm bảo rằng bước ly tâm cuối cùng đã được thực hiện.</w:t>
            </w:r>
          </w:p>
        </w:tc>
      </w:tr>
      <w:tr w:rsidR="00E65B14" w:rsidTr="000C5925">
        <w:trPr>
          <w:trHeight w:val="1995"/>
        </w:trPr>
        <w:tc>
          <w:tcPr>
            <w:tcW w:w="1299" w:type="dxa"/>
            <w:vMerge/>
          </w:tcPr>
          <w:p w:rsidR="00E65B14" w:rsidRDefault="00E65B14">
            <w:pPr>
              <w:rPr>
                <w:sz w:val="2"/>
                <w:szCs w:val="2"/>
              </w:rPr>
            </w:pPr>
          </w:p>
        </w:tc>
        <w:tc>
          <w:tcPr>
            <w:tcW w:w="2693" w:type="dxa"/>
          </w:tcPr>
          <w:p w:rsidR="00E65B14" w:rsidRDefault="00397F6F" w:rsidP="00397F6F">
            <w:pPr>
              <w:pStyle w:val="TableParagraph"/>
              <w:spacing w:line="256" w:lineRule="auto"/>
              <w:ind w:right="57"/>
              <w:jc w:val="both"/>
            </w:pPr>
            <w:r>
              <w:t>Không đậy nắp ống IVD BTS sau khi hoàn nguyên</w:t>
            </w:r>
            <w:r w:rsidR="002B23A4">
              <w:t xml:space="preserve"> (acetonitrile </w:t>
            </w:r>
            <w:r>
              <w:t xml:space="preserve">bị bay hơi </w:t>
            </w:r>
            <w:r w:rsidR="002B23A4">
              <w:t xml:space="preserve">/ </w:t>
            </w:r>
            <w:r w:rsidRPr="00397F6F">
              <w:t>ít hơn tám điểm hiệu chuẩn</w:t>
            </w:r>
            <w:r w:rsidR="002B23A4">
              <w:t>)</w:t>
            </w:r>
          </w:p>
        </w:tc>
        <w:tc>
          <w:tcPr>
            <w:tcW w:w="5488" w:type="dxa"/>
          </w:tcPr>
          <w:p w:rsidR="00E65B14" w:rsidRDefault="00397F6F" w:rsidP="00397F6F">
            <w:pPr>
              <w:pStyle w:val="TableParagraph"/>
              <w:spacing w:line="256" w:lineRule="auto"/>
              <w:ind w:left="59" w:right="57"/>
              <w:jc w:val="both"/>
            </w:pPr>
            <w:r w:rsidRPr="00397F6F">
              <w:t>Tham khảo quy trình chuẩn bị mẫu IVD BTS được mô tả trong phần 4.1. Đảm bảo rằ</w:t>
            </w:r>
            <w:r>
              <w:t xml:space="preserve">ng </w:t>
            </w:r>
            <w:r w:rsidRPr="00397F6F">
              <w:t>IVD BTS đã hoàn nguyên được đóng chặt sau khi chuẩn bị mẫu.</w:t>
            </w:r>
          </w:p>
        </w:tc>
      </w:tr>
      <w:tr w:rsidR="00E65B14" w:rsidTr="000C5925">
        <w:trPr>
          <w:trHeight w:val="1995"/>
        </w:trPr>
        <w:tc>
          <w:tcPr>
            <w:tcW w:w="1299" w:type="dxa"/>
            <w:vMerge/>
          </w:tcPr>
          <w:p w:rsidR="00E65B14" w:rsidRDefault="00E65B14">
            <w:pPr>
              <w:rPr>
                <w:sz w:val="2"/>
                <w:szCs w:val="2"/>
              </w:rPr>
            </w:pPr>
          </w:p>
        </w:tc>
        <w:tc>
          <w:tcPr>
            <w:tcW w:w="2693" w:type="dxa"/>
          </w:tcPr>
          <w:p w:rsidR="00E65B14" w:rsidRDefault="009B4D29" w:rsidP="009B4D29">
            <w:pPr>
              <w:pStyle w:val="TableParagraph"/>
              <w:tabs>
                <w:tab w:val="left" w:pos="812"/>
                <w:tab w:val="left" w:pos="923"/>
                <w:tab w:val="left" w:pos="1243"/>
                <w:tab w:val="left" w:pos="1444"/>
                <w:tab w:val="left" w:pos="1614"/>
                <w:tab w:val="left" w:pos="2190"/>
              </w:tabs>
              <w:spacing w:line="256" w:lineRule="auto"/>
              <w:ind w:right="57"/>
            </w:pPr>
            <w:r>
              <w:t xml:space="preserve">Không lưu trữ ngay lập tức mẫu </w:t>
            </w:r>
            <w:r w:rsidR="002B23A4">
              <w:t>IVD</w:t>
            </w:r>
            <w:r w:rsidR="002B23A4">
              <w:tab/>
            </w:r>
            <w:r w:rsidR="002B23A4">
              <w:rPr>
                <w:spacing w:val="-6"/>
              </w:rPr>
              <w:t xml:space="preserve">BTS </w:t>
            </w:r>
            <w:r w:rsidR="002B23A4">
              <w:t xml:space="preserve"> </w:t>
            </w:r>
            <w:r>
              <w:t xml:space="preserve">ở nhiệt độ </w:t>
            </w:r>
            <w:r w:rsidR="002B23A4">
              <w:t>≤- 18°C (</w:t>
            </w:r>
            <w:r>
              <w:t>oxy hóa</w:t>
            </w:r>
            <w:r w:rsidR="002B23A4">
              <w:t xml:space="preserve"> BTS / </w:t>
            </w:r>
            <w:r w:rsidRPr="00397F6F">
              <w:t>ít hơn tám điểm hiệu chuẩn</w:t>
            </w:r>
            <w:r w:rsidR="002B23A4">
              <w:t>)</w:t>
            </w:r>
          </w:p>
        </w:tc>
        <w:tc>
          <w:tcPr>
            <w:tcW w:w="5488" w:type="dxa"/>
          </w:tcPr>
          <w:p w:rsidR="00E65B14" w:rsidRDefault="009B4D29">
            <w:pPr>
              <w:pStyle w:val="TableParagraph"/>
              <w:spacing w:line="256" w:lineRule="auto"/>
              <w:ind w:left="59" w:right="57"/>
              <w:jc w:val="both"/>
            </w:pPr>
            <w:r w:rsidRPr="009B4D29">
              <w:t>Tham khảo quy trình chuẩn bị mẫu IVD BTS được mô tả trong phần 4.1. Đảm bảo rằng phần IVD BTS đã hoàn nguyên được bảo quản ngay lập tức ở</w:t>
            </w:r>
            <w:r>
              <w:t xml:space="preserve"> ≤-18 °</w:t>
            </w:r>
            <w:r w:rsidRPr="009B4D29">
              <w:t>C sau khi chuẩn bị mẫu.</w:t>
            </w:r>
          </w:p>
        </w:tc>
      </w:tr>
      <w:tr w:rsidR="00E65B14" w:rsidTr="000C5925">
        <w:trPr>
          <w:trHeight w:val="1200"/>
        </w:trPr>
        <w:tc>
          <w:tcPr>
            <w:tcW w:w="1299" w:type="dxa"/>
            <w:vMerge/>
          </w:tcPr>
          <w:p w:rsidR="00E65B14" w:rsidRDefault="00E65B14">
            <w:pPr>
              <w:rPr>
                <w:sz w:val="2"/>
                <w:szCs w:val="2"/>
              </w:rPr>
            </w:pPr>
          </w:p>
        </w:tc>
        <w:tc>
          <w:tcPr>
            <w:tcW w:w="2693" w:type="dxa"/>
          </w:tcPr>
          <w:p w:rsidR="00E65B14" w:rsidRDefault="00297B3E" w:rsidP="00297B3E">
            <w:pPr>
              <w:pStyle w:val="TableParagraph"/>
              <w:spacing w:line="256" w:lineRule="auto"/>
              <w:ind w:right="58"/>
              <w:jc w:val="both"/>
            </w:pPr>
            <w:r>
              <w:t xml:space="preserve">Quá hạn sử dụng </w:t>
            </w:r>
            <w:r w:rsidR="002B23A4">
              <w:t>IVD</w:t>
            </w:r>
            <w:r w:rsidR="002B23A4">
              <w:rPr>
                <w:spacing w:val="-15"/>
              </w:rPr>
              <w:t xml:space="preserve"> </w:t>
            </w:r>
            <w:r w:rsidR="002B23A4">
              <w:t>BTS</w:t>
            </w:r>
            <w:r w:rsidR="002B23A4">
              <w:rPr>
                <w:spacing w:val="-15"/>
              </w:rPr>
              <w:t xml:space="preserve"> </w:t>
            </w:r>
            <w:r w:rsidRPr="00397F6F">
              <w:t>(ít hơn tám điểm hiệu chuẩn)</w:t>
            </w:r>
          </w:p>
        </w:tc>
        <w:tc>
          <w:tcPr>
            <w:tcW w:w="5488" w:type="dxa"/>
          </w:tcPr>
          <w:p w:rsidR="00E65B14" w:rsidRDefault="00297B3E">
            <w:pPr>
              <w:pStyle w:val="TableParagraph"/>
              <w:spacing w:line="256" w:lineRule="auto"/>
              <w:ind w:left="59" w:right="57"/>
              <w:jc w:val="both"/>
            </w:pPr>
            <w:r w:rsidRPr="00297B3E">
              <w:t>Tham khảo IVD BTS Ổn định và lưu trữ, phần 3.4. Đảm bảo rằng phần IVD BTS không được sử dụng sau khi hết hạn sử dụng.</w:t>
            </w:r>
          </w:p>
        </w:tc>
      </w:tr>
    </w:tbl>
    <w:p w:rsidR="00E65B14" w:rsidRDefault="00E65B14">
      <w:pPr>
        <w:spacing w:line="256" w:lineRule="auto"/>
        <w:jc w:val="both"/>
        <w:sectPr w:rsidR="00E65B14">
          <w:headerReference w:type="default" r:id="rId36"/>
          <w:footerReference w:type="default" r:id="rId37"/>
          <w:pgSz w:w="11910" w:h="16840"/>
          <w:pgMar w:top="300" w:right="960" w:bottom="560" w:left="880" w:header="0" w:footer="378" w:gutter="0"/>
          <w:cols w:space="720"/>
        </w:sectPr>
      </w:pPr>
    </w:p>
    <w:p w:rsidR="00E65B14" w:rsidRDefault="00C45F70">
      <w:pPr>
        <w:spacing w:before="81"/>
        <w:ind w:left="260"/>
        <w:rPr>
          <w:sz w:val="18"/>
        </w:rPr>
      </w:pPr>
      <w:r>
        <w:lastRenderedPageBreak/>
        <w:pict>
          <v:shape id="_x0000_s1063" style="position:absolute;left:0;text-align:left;margin-left:57pt;margin-top:19.6pt;width:481.5pt;height:.1pt;z-index:-15709696;mso-wrap-distance-left:0;mso-wrap-distance-right:0;mso-position-horizontal-relative:page" coordorigin="1140,392" coordsize="9630,0" path="m10770,392r-9630,e" filled="f" strokeweight=".35189mm">
            <v:path arrowok="t"/>
            <w10:wrap type="topAndBottom" anchorx="page"/>
          </v:shape>
        </w:pict>
      </w:r>
      <w:r w:rsidR="002B23A4">
        <w:rPr>
          <w:noProof/>
        </w:rPr>
        <w:drawing>
          <wp:anchor distT="0" distB="0" distL="0" distR="0" simplePos="0" relativeHeight="251684864" behindDoc="0" locked="0" layoutInCell="1" allowOverlap="1">
            <wp:simplePos x="0" y="0"/>
            <wp:positionH relativeFrom="page">
              <wp:posOffset>0</wp:posOffset>
            </wp:positionH>
            <wp:positionV relativeFrom="page">
              <wp:posOffset>10487025</wp:posOffset>
            </wp:positionV>
            <wp:extent cx="7010400" cy="204978"/>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5" cstate="print"/>
                    <a:stretch>
                      <a:fillRect/>
                    </a:stretch>
                  </pic:blipFill>
                  <pic:spPr>
                    <a:xfrm>
                      <a:off x="0" y="0"/>
                      <a:ext cx="7010400" cy="204978"/>
                    </a:xfrm>
                    <a:prstGeom prst="rect">
                      <a:avLst/>
                    </a:prstGeom>
                  </pic:spPr>
                </pic:pic>
              </a:graphicData>
            </a:graphic>
          </wp:anchor>
        </w:drawing>
      </w:r>
      <w:r w:rsidR="002B23A4">
        <w:rPr>
          <w:sz w:val="18"/>
        </w:rPr>
        <w:t>Bruker</w:t>
      </w:r>
    </w:p>
    <w:p w:rsidR="00E65B14" w:rsidRDefault="00E65B14">
      <w:pPr>
        <w:pStyle w:val="BodyText"/>
        <w:rPr>
          <w:sz w:val="20"/>
        </w:rPr>
      </w:pPr>
    </w:p>
    <w:p w:rsidR="00E65B14" w:rsidRDefault="00E65B14">
      <w:pPr>
        <w:pStyle w:val="BodyText"/>
        <w:spacing w:before="1"/>
        <w:rPr>
          <w:sz w:val="1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9"/>
        <w:gridCol w:w="2693"/>
        <w:gridCol w:w="5488"/>
      </w:tblGrid>
      <w:tr w:rsidR="00E65B14" w:rsidTr="000C5925">
        <w:trPr>
          <w:trHeight w:val="375"/>
        </w:trPr>
        <w:tc>
          <w:tcPr>
            <w:tcW w:w="1299" w:type="dxa"/>
          </w:tcPr>
          <w:p w:rsidR="00E65B14" w:rsidRDefault="0086079C">
            <w:pPr>
              <w:pStyle w:val="TableParagraph"/>
              <w:ind w:left="59"/>
              <w:rPr>
                <w:b/>
              </w:rPr>
            </w:pPr>
            <w:r>
              <w:rPr>
                <w:b/>
              </w:rPr>
              <w:t>Kịch bản</w:t>
            </w:r>
          </w:p>
        </w:tc>
        <w:tc>
          <w:tcPr>
            <w:tcW w:w="2693" w:type="dxa"/>
          </w:tcPr>
          <w:p w:rsidR="00E65B14" w:rsidRDefault="0086079C">
            <w:pPr>
              <w:pStyle w:val="TableParagraph"/>
              <w:rPr>
                <w:b/>
              </w:rPr>
            </w:pPr>
            <w:r>
              <w:rPr>
                <w:b/>
              </w:rPr>
              <w:t>Nguyên nhân tiềm ẩn</w:t>
            </w:r>
          </w:p>
        </w:tc>
        <w:tc>
          <w:tcPr>
            <w:tcW w:w="5488" w:type="dxa"/>
          </w:tcPr>
          <w:p w:rsidR="00E65B14" w:rsidRDefault="0086079C" w:rsidP="0086079C">
            <w:pPr>
              <w:pStyle w:val="TableParagraph"/>
              <w:rPr>
                <w:b/>
              </w:rPr>
            </w:pPr>
            <w:r>
              <w:rPr>
                <w:b/>
              </w:rPr>
              <w:t>Đề xuất khắc phục</w:t>
            </w:r>
          </w:p>
        </w:tc>
      </w:tr>
      <w:tr w:rsidR="00E65B14" w:rsidTr="000C5925">
        <w:trPr>
          <w:trHeight w:val="1455"/>
        </w:trPr>
        <w:tc>
          <w:tcPr>
            <w:tcW w:w="1299" w:type="dxa"/>
            <w:vMerge w:val="restart"/>
          </w:tcPr>
          <w:p w:rsidR="00E65B14" w:rsidRDefault="0086079C" w:rsidP="0086079C">
            <w:pPr>
              <w:pStyle w:val="TableParagraph"/>
              <w:spacing w:line="256" w:lineRule="auto"/>
              <w:ind w:left="59" w:right="34"/>
            </w:pPr>
            <w:r>
              <w:t xml:space="preserve">Ít hơn 4 điểm hiệu chuẩn hoặc </w:t>
            </w:r>
            <w:r w:rsidR="00A5118A">
              <w:t xml:space="preserve">điểm </w:t>
            </w:r>
            <w:r>
              <w:t>hợp lệ</w:t>
            </w:r>
          </w:p>
        </w:tc>
        <w:tc>
          <w:tcPr>
            <w:tcW w:w="2693" w:type="dxa"/>
          </w:tcPr>
          <w:p w:rsidR="00E65B14" w:rsidRDefault="0086079C" w:rsidP="0086079C">
            <w:pPr>
              <w:pStyle w:val="TableParagraph"/>
              <w:spacing w:line="256" w:lineRule="auto"/>
              <w:ind w:right="57"/>
              <w:jc w:val="both"/>
            </w:pPr>
            <w:r>
              <w:t xml:space="preserve">Lỗi chuẩn bị dịch pha IVD BTS </w:t>
            </w:r>
            <w:r w:rsidR="002B23A4">
              <w:t>(</w:t>
            </w:r>
            <w:r>
              <w:t>sai pipette</w:t>
            </w:r>
            <w:r w:rsidR="002B23A4">
              <w:t xml:space="preserve">/ </w:t>
            </w:r>
            <w:r>
              <w:t>ít hơn 4 peak hiệu chuẩn</w:t>
            </w:r>
            <w:r w:rsidR="002B23A4">
              <w:t>)</w:t>
            </w:r>
          </w:p>
        </w:tc>
        <w:tc>
          <w:tcPr>
            <w:tcW w:w="5488" w:type="dxa"/>
          </w:tcPr>
          <w:p w:rsidR="00E65B14" w:rsidRDefault="0086079C" w:rsidP="0086079C">
            <w:pPr>
              <w:pStyle w:val="TableParagraph"/>
              <w:spacing w:line="256" w:lineRule="auto"/>
              <w:ind w:left="59" w:right="57"/>
              <w:jc w:val="both"/>
            </w:pPr>
            <w:r w:rsidRPr="0086079C">
              <w:t xml:space="preserve">Tham khảo quy trình chuẩn bị mẫu IVD BTS được mô tả trong phần 4.1. Đảm bảo rằng </w:t>
            </w:r>
            <w:r>
              <w:t>thể tích pipette</w:t>
            </w:r>
            <w:r w:rsidRPr="0086079C">
              <w:t xml:space="preserve"> chính xác.</w:t>
            </w:r>
          </w:p>
        </w:tc>
      </w:tr>
      <w:tr w:rsidR="00E65B14" w:rsidTr="000C5925">
        <w:trPr>
          <w:trHeight w:val="1185"/>
        </w:trPr>
        <w:tc>
          <w:tcPr>
            <w:tcW w:w="1299" w:type="dxa"/>
            <w:vMerge/>
          </w:tcPr>
          <w:p w:rsidR="00E65B14" w:rsidRDefault="00E65B14">
            <w:pPr>
              <w:rPr>
                <w:sz w:val="2"/>
                <w:szCs w:val="2"/>
              </w:rPr>
            </w:pPr>
          </w:p>
        </w:tc>
        <w:tc>
          <w:tcPr>
            <w:tcW w:w="2693" w:type="dxa"/>
          </w:tcPr>
          <w:p w:rsidR="00E65B14" w:rsidRDefault="0086079C">
            <w:pPr>
              <w:pStyle w:val="TableParagraph"/>
              <w:spacing w:line="256" w:lineRule="auto"/>
              <w:ind w:right="57"/>
              <w:jc w:val="both"/>
            </w:pPr>
            <w:r w:rsidRPr="0086079C">
              <w:t>Bước ly tâm cuối cùng của phần IVD BTS đã rã đông bị thiếu (có thể có ít hơn 4 điểm mẫu)</w:t>
            </w:r>
          </w:p>
        </w:tc>
        <w:tc>
          <w:tcPr>
            <w:tcW w:w="5488" w:type="dxa"/>
          </w:tcPr>
          <w:p w:rsidR="00E65B14" w:rsidRDefault="0086079C">
            <w:pPr>
              <w:pStyle w:val="TableParagraph"/>
              <w:spacing w:line="256" w:lineRule="auto"/>
              <w:ind w:left="59" w:right="58"/>
              <w:jc w:val="both"/>
            </w:pPr>
            <w:r w:rsidRPr="0086079C">
              <w:t>Tham khảo quy trình chuẩn bị mẫu IVD BTS được mô tả trong phần 4.1. Đảm bảo rằng bước ly tâm cuối cùng đã được thực hiện</w:t>
            </w:r>
            <w:r w:rsidR="002B23A4">
              <w:t>.</w:t>
            </w:r>
          </w:p>
        </w:tc>
      </w:tr>
    </w:tbl>
    <w:p w:rsidR="00E65B14" w:rsidRDefault="00E65B14">
      <w:pPr>
        <w:spacing w:line="256" w:lineRule="auto"/>
        <w:jc w:val="both"/>
        <w:sectPr w:rsidR="00E65B14">
          <w:headerReference w:type="default" r:id="rId38"/>
          <w:footerReference w:type="default" r:id="rId39"/>
          <w:pgSz w:w="11910" w:h="16840"/>
          <w:pgMar w:top="300" w:right="960" w:bottom="560" w:left="880" w:header="0" w:footer="378" w:gutter="0"/>
          <w:cols w:space="720"/>
        </w:sectPr>
      </w:pPr>
    </w:p>
    <w:p w:rsidR="00E65B14" w:rsidRDefault="00C45F70">
      <w:pPr>
        <w:spacing w:before="66"/>
        <w:ind w:right="293"/>
        <w:jc w:val="right"/>
        <w:rPr>
          <w:sz w:val="18"/>
        </w:rPr>
      </w:pPr>
      <w:r>
        <w:lastRenderedPageBreak/>
        <w:pict>
          <v:shape id="_x0000_s1061" style="position:absolute;left:0;text-align:left;margin-left:57pt;margin-top:19.6pt;width:481.5pt;height:.1pt;z-index:-15708160;mso-wrap-distance-left:0;mso-wrap-distance-right:0;mso-position-horizontal-relative:page" coordorigin="1140,392" coordsize="9630,0" path="m10770,392r-9630,e" filled="f" strokeweight=".35189mm">
            <v:path arrowok="t"/>
            <w10:wrap type="topAndBottom" anchorx="page"/>
          </v:shape>
        </w:pict>
      </w:r>
      <w:r w:rsidR="002B23A4">
        <w:rPr>
          <w:noProof/>
        </w:rPr>
        <w:drawing>
          <wp:anchor distT="0" distB="0" distL="0" distR="0" simplePos="0" relativeHeight="251692032"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7" cstate="print"/>
                    <a:stretch>
                      <a:fillRect/>
                    </a:stretch>
                  </pic:blipFill>
                  <pic:spPr>
                    <a:xfrm>
                      <a:off x="0" y="0"/>
                      <a:ext cx="6931406" cy="214500"/>
                    </a:xfrm>
                    <a:prstGeom prst="rect">
                      <a:avLst/>
                    </a:prstGeom>
                  </pic:spPr>
                </pic:pic>
              </a:graphicData>
            </a:graphic>
          </wp:anchor>
        </w:drawing>
      </w:r>
      <w:r w:rsidR="002B23A4">
        <w:rPr>
          <w:sz w:val="18"/>
        </w:rPr>
        <w:t>Bruker</w:t>
      </w:r>
    </w:p>
    <w:p w:rsidR="00E65B14" w:rsidRDefault="00E65B14">
      <w:pPr>
        <w:pStyle w:val="BodyText"/>
        <w:spacing w:before="10"/>
        <w:rPr>
          <w:sz w:val="14"/>
        </w:rPr>
      </w:pPr>
    </w:p>
    <w:p w:rsidR="00E65B14" w:rsidRDefault="0018245A">
      <w:pPr>
        <w:pStyle w:val="Heading5"/>
      </w:pPr>
      <w:r>
        <w:t>Chuẩn bị mẫu IVD BTS trên đĩa đích MALDI</w:t>
      </w:r>
    </w:p>
    <w:p w:rsidR="00E65B14" w:rsidRDefault="00E65B14">
      <w:pPr>
        <w:pStyle w:val="BodyText"/>
        <w:spacing w:before="3"/>
        <w:rPr>
          <w:b/>
          <w:sz w:val="7"/>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9"/>
        <w:gridCol w:w="2782"/>
        <w:gridCol w:w="5399"/>
      </w:tblGrid>
      <w:tr w:rsidR="00E65B14" w:rsidTr="00163B53">
        <w:trPr>
          <w:trHeight w:val="375"/>
        </w:trPr>
        <w:tc>
          <w:tcPr>
            <w:tcW w:w="1299" w:type="dxa"/>
          </w:tcPr>
          <w:p w:rsidR="00E65B14" w:rsidRDefault="005E628D">
            <w:pPr>
              <w:pStyle w:val="TableParagraph"/>
              <w:ind w:left="59"/>
              <w:rPr>
                <w:b/>
              </w:rPr>
            </w:pPr>
            <w:r>
              <w:rPr>
                <w:b/>
              </w:rPr>
              <w:t>Kịch bản</w:t>
            </w:r>
          </w:p>
        </w:tc>
        <w:tc>
          <w:tcPr>
            <w:tcW w:w="2782" w:type="dxa"/>
          </w:tcPr>
          <w:p w:rsidR="00E65B14" w:rsidRDefault="005E628D" w:rsidP="005E628D">
            <w:pPr>
              <w:pStyle w:val="TableParagraph"/>
              <w:rPr>
                <w:b/>
              </w:rPr>
            </w:pPr>
            <w:r>
              <w:rPr>
                <w:b/>
              </w:rPr>
              <w:t>Nguyên nhân tìm ẩn</w:t>
            </w:r>
          </w:p>
        </w:tc>
        <w:tc>
          <w:tcPr>
            <w:tcW w:w="5399" w:type="dxa"/>
          </w:tcPr>
          <w:p w:rsidR="00E65B14" w:rsidRDefault="005E628D">
            <w:pPr>
              <w:pStyle w:val="TableParagraph"/>
              <w:rPr>
                <w:b/>
              </w:rPr>
            </w:pPr>
            <w:r>
              <w:rPr>
                <w:b/>
              </w:rPr>
              <w:t>Đề xuất khắc phục</w:t>
            </w:r>
          </w:p>
        </w:tc>
      </w:tr>
      <w:tr w:rsidR="00E65B14" w:rsidTr="00163B53">
        <w:trPr>
          <w:trHeight w:val="1455"/>
        </w:trPr>
        <w:tc>
          <w:tcPr>
            <w:tcW w:w="1299" w:type="dxa"/>
            <w:vMerge w:val="restart"/>
          </w:tcPr>
          <w:p w:rsidR="00E65B14" w:rsidRDefault="00A5118A">
            <w:pPr>
              <w:pStyle w:val="TableParagraph"/>
              <w:spacing w:line="256" w:lineRule="auto"/>
              <w:ind w:left="59" w:right="5"/>
            </w:pPr>
            <w:r>
              <w:t>Hiệu chuẩn hoặc xác nhận không thành công (Calibration or validation failed)</w:t>
            </w:r>
          </w:p>
        </w:tc>
        <w:tc>
          <w:tcPr>
            <w:tcW w:w="2782" w:type="dxa"/>
          </w:tcPr>
          <w:p w:rsidR="00E65B14" w:rsidRDefault="00A5118A">
            <w:pPr>
              <w:pStyle w:val="TableParagraph"/>
              <w:spacing w:line="256" w:lineRule="auto"/>
              <w:ind w:right="57"/>
              <w:jc w:val="both"/>
            </w:pPr>
            <w:r>
              <w:t>Đĩa đích không được sạch hoàn toàn (thêm các peak tạp từ mẫu lần trước)</w:t>
            </w:r>
          </w:p>
        </w:tc>
        <w:tc>
          <w:tcPr>
            <w:tcW w:w="5399" w:type="dxa"/>
          </w:tcPr>
          <w:p w:rsidR="00E65B14" w:rsidRDefault="00A5118A">
            <w:pPr>
              <w:pStyle w:val="TableParagraph"/>
              <w:spacing w:line="256" w:lineRule="auto"/>
              <w:ind w:right="57"/>
              <w:jc w:val="both"/>
            </w:pPr>
            <w:r w:rsidRPr="00405935">
              <w:t>Làm theo hướng dẫn về cách làm sạch và cất giữ các đĩa đích</w:t>
            </w:r>
            <w:r>
              <w:t xml:space="preserve"> tái sử dụng</w:t>
            </w:r>
            <w:r w:rsidRPr="00405935">
              <w:t xml:space="preserve"> MALDI</w:t>
            </w:r>
            <w:r>
              <w:t xml:space="preserve"> theo</w:t>
            </w:r>
            <w:r w:rsidRPr="00405935">
              <w:t xml:space="preserve"> Hướng dẫn sử dụng MBT Compass IVD hoặc MBT Compass HT IVD. Đảm bảo rằng tất cả các bước bắt buộc đã được thực hiện. Lặp lại quy trình làm sạch </w:t>
            </w:r>
            <w:r>
              <w:t xml:space="preserve">đĩa đích </w:t>
            </w:r>
            <w:r w:rsidRPr="00405935">
              <w:t>và lặp lại việc chuẩn bị mẫu IVD BTS.</w:t>
            </w:r>
          </w:p>
        </w:tc>
      </w:tr>
      <w:tr w:rsidR="00E65B14" w:rsidTr="00163B53">
        <w:trPr>
          <w:trHeight w:val="1725"/>
        </w:trPr>
        <w:tc>
          <w:tcPr>
            <w:tcW w:w="1299" w:type="dxa"/>
            <w:vMerge/>
          </w:tcPr>
          <w:p w:rsidR="00E65B14" w:rsidRDefault="00E65B14">
            <w:pPr>
              <w:rPr>
                <w:sz w:val="2"/>
                <w:szCs w:val="2"/>
              </w:rPr>
            </w:pPr>
          </w:p>
        </w:tc>
        <w:tc>
          <w:tcPr>
            <w:tcW w:w="2782" w:type="dxa"/>
          </w:tcPr>
          <w:p w:rsidR="00E65B14" w:rsidRDefault="00A5118A" w:rsidP="00A5118A">
            <w:pPr>
              <w:pStyle w:val="TableParagraph"/>
              <w:tabs>
                <w:tab w:val="left" w:pos="1997"/>
              </w:tabs>
              <w:spacing w:line="256" w:lineRule="auto"/>
              <w:ind w:right="57"/>
              <w:jc w:val="both"/>
            </w:pPr>
            <w:r>
              <w:t xml:space="preserve">Chưa hoàn thành đầy đủ các bước chuẩn bị mẫu </w:t>
            </w:r>
            <w:r w:rsidR="002B23A4">
              <w:t>(</w:t>
            </w:r>
            <w:r>
              <w:t>quên cho chất nền hoặc/ và mẫu phân tích lên đĩa đích MALDI)</w:t>
            </w:r>
          </w:p>
        </w:tc>
        <w:tc>
          <w:tcPr>
            <w:tcW w:w="5399" w:type="dxa"/>
          </w:tcPr>
          <w:p w:rsidR="00E65B14" w:rsidRDefault="00A5118A" w:rsidP="00A5118A">
            <w:pPr>
              <w:pStyle w:val="TableParagraph"/>
              <w:spacing w:line="256" w:lineRule="auto"/>
              <w:ind w:right="57"/>
              <w:jc w:val="both"/>
            </w:pPr>
            <w:r w:rsidRPr="00A5118A">
              <w:t>T</w:t>
            </w:r>
            <w:r>
              <w:t>uân thủ</w:t>
            </w:r>
            <w:r w:rsidRPr="00A5118A">
              <w:t xml:space="preserve"> theo quy trình thích hợp để chuẩn bị mẫu Chuyển trực tiếp</w:t>
            </w:r>
            <w:r>
              <w:t xml:space="preserve"> (Direct transfer)</w:t>
            </w:r>
            <w:r w:rsidRPr="00A5118A">
              <w:t>, Chuyển trực tiếp mở rộng</w:t>
            </w:r>
            <w:r>
              <w:t xml:space="preserve"> (extendeded Direct Transfer)</w:t>
            </w:r>
            <w:r w:rsidRPr="00A5118A">
              <w:t xml:space="preserve"> hoặc mẫu chiết</w:t>
            </w:r>
            <w:r>
              <w:t xml:space="preserve"> (Extraction)</w:t>
            </w:r>
            <w:r w:rsidRPr="00A5118A">
              <w:t xml:space="preserve"> trong Hướng dẫn sử dụng MBT Compass IVD hoặc MBT Compass HT IVD. Đảm bảo rằng tất cả các bước bắt buộc đã được thực hiện. </w:t>
            </w:r>
            <w:r>
              <w:t>Lặp lại các bước chuẩn bị.</w:t>
            </w:r>
          </w:p>
        </w:tc>
      </w:tr>
      <w:tr w:rsidR="00E65B14" w:rsidTr="00163B53">
        <w:trPr>
          <w:trHeight w:val="1455"/>
        </w:trPr>
        <w:tc>
          <w:tcPr>
            <w:tcW w:w="1299" w:type="dxa"/>
            <w:vMerge/>
          </w:tcPr>
          <w:p w:rsidR="00E65B14" w:rsidRDefault="00E65B14">
            <w:pPr>
              <w:rPr>
                <w:sz w:val="2"/>
                <w:szCs w:val="2"/>
              </w:rPr>
            </w:pPr>
          </w:p>
        </w:tc>
        <w:tc>
          <w:tcPr>
            <w:tcW w:w="2782" w:type="dxa"/>
          </w:tcPr>
          <w:p w:rsidR="00E65B14" w:rsidRDefault="00A5118A" w:rsidP="00A5118A">
            <w:pPr>
              <w:pStyle w:val="TableParagraph"/>
              <w:tabs>
                <w:tab w:val="left" w:pos="1997"/>
              </w:tabs>
              <w:spacing w:line="256" w:lineRule="auto"/>
              <w:ind w:right="57"/>
              <w:jc w:val="both"/>
            </w:pPr>
            <w:r w:rsidRPr="00A5118A">
              <w:t xml:space="preserve">Chuẩn bị mẫu không chính xác (quá nhiều hoặc không đủ lượng </w:t>
            </w:r>
            <w:r>
              <w:t>vi sinh phết lên</w:t>
            </w:r>
            <w:r w:rsidRPr="00A5118A">
              <w:t>)</w:t>
            </w:r>
          </w:p>
        </w:tc>
        <w:tc>
          <w:tcPr>
            <w:tcW w:w="5399" w:type="dxa"/>
          </w:tcPr>
          <w:p w:rsidR="00E65B14" w:rsidRDefault="00A5118A" w:rsidP="00A5118A">
            <w:pPr>
              <w:pStyle w:val="TableParagraph"/>
              <w:spacing w:line="256" w:lineRule="auto"/>
              <w:ind w:right="57"/>
              <w:jc w:val="both"/>
            </w:pPr>
            <w:r w:rsidRPr="00A5118A">
              <w:t xml:space="preserve">Tuân thủ theo quy trình thích hợp để chuẩn bị mẫu Chuyển trực tiếp (Direct transfer), Chuyển trực tiếp mở rộng (extendeded Direct Transfer) hoặc mẫu chiết (Extraction) trong Hướng dẫn sử dụng MBT Compass IVD hoặc </w:t>
            </w:r>
            <w:r>
              <w:t>MBT Compass HT IVD</w:t>
            </w:r>
            <w:r w:rsidRPr="00A5118A">
              <w:t>. Kiểm tra kích thướ</w:t>
            </w:r>
            <w:r>
              <w:t>c đĩa phết vi sinh</w:t>
            </w:r>
            <w:r w:rsidRPr="00A5118A">
              <w:t xml:space="preserve">. </w:t>
            </w:r>
            <w:r>
              <w:t>Lặp lại thử nghiệm</w:t>
            </w:r>
            <w:r w:rsidRPr="00A5118A">
              <w:t>.</w:t>
            </w:r>
          </w:p>
        </w:tc>
      </w:tr>
      <w:tr w:rsidR="00E65B14" w:rsidTr="00163B53">
        <w:trPr>
          <w:trHeight w:val="1725"/>
        </w:trPr>
        <w:tc>
          <w:tcPr>
            <w:tcW w:w="1299" w:type="dxa"/>
            <w:vMerge/>
          </w:tcPr>
          <w:p w:rsidR="00E65B14" w:rsidRDefault="00E65B14">
            <w:pPr>
              <w:rPr>
                <w:sz w:val="2"/>
                <w:szCs w:val="2"/>
              </w:rPr>
            </w:pPr>
          </w:p>
        </w:tc>
        <w:tc>
          <w:tcPr>
            <w:tcW w:w="2782" w:type="dxa"/>
          </w:tcPr>
          <w:p w:rsidR="00E65B14" w:rsidRDefault="00A62EA6" w:rsidP="00A62EA6">
            <w:pPr>
              <w:pStyle w:val="TableParagraph"/>
              <w:tabs>
                <w:tab w:val="left" w:pos="1620"/>
              </w:tabs>
              <w:spacing w:line="256" w:lineRule="auto"/>
              <w:ind w:right="57"/>
            </w:pPr>
            <w:r w:rsidRPr="00A5118A">
              <w:t>Chuẩn bị mẫu không chính xác</w:t>
            </w:r>
            <w:r>
              <w:t xml:space="preserve"> </w:t>
            </w:r>
            <w:r w:rsidR="002B23A4">
              <w:t>(</w:t>
            </w:r>
            <w:r>
              <w:t>lớp vi sinh phết lên chưa khô</w:t>
            </w:r>
            <w:r w:rsidR="002B23A4">
              <w:t>)</w:t>
            </w:r>
          </w:p>
        </w:tc>
        <w:tc>
          <w:tcPr>
            <w:tcW w:w="5399" w:type="dxa"/>
          </w:tcPr>
          <w:p w:rsidR="00E65B14" w:rsidRDefault="00A62EA6" w:rsidP="00A62EA6">
            <w:pPr>
              <w:pStyle w:val="TableParagraph"/>
              <w:spacing w:line="256" w:lineRule="auto"/>
              <w:ind w:right="57"/>
              <w:jc w:val="both"/>
            </w:pPr>
            <w:r w:rsidRPr="00A62EA6">
              <w:t>Tuân thủ theo quy trình thích hợp để chuẩn bị mẫu Chuyển trực tiếp (Direct transfer), Chuyển trực tiếp mở rộng (extendeded Direct Transfer) hoặc mẫu chiết (Extraction) trong Hướng dẫn sử dụng MBT Compass IVD hoặc MBT Compass HT IVD</w:t>
            </w:r>
            <w:r>
              <w:t>.</w:t>
            </w:r>
            <w:r w:rsidR="002B23A4">
              <w:t xml:space="preserve"> </w:t>
            </w:r>
            <w:r>
              <w:t>Kiểm tra đĩa đã khô hoàn toàn hay chưa trước khi cho chất nền matrix vào</w:t>
            </w:r>
            <w:r w:rsidR="002B23A4">
              <w:t>.</w:t>
            </w:r>
            <w:r w:rsidR="002B23A4">
              <w:rPr>
                <w:spacing w:val="-14"/>
              </w:rPr>
              <w:t xml:space="preserve"> </w:t>
            </w:r>
            <w:r w:rsidRPr="00A62EA6">
              <w:t>Lặp lại thử nghiệm</w:t>
            </w:r>
            <w:r w:rsidR="002B23A4">
              <w:t>.</w:t>
            </w:r>
          </w:p>
        </w:tc>
      </w:tr>
      <w:tr w:rsidR="00E65B14" w:rsidTr="00163B53">
        <w:trPr>
          <w:trHeight w:val="1725"/>
        </w:trPr>
        <w:tc>
          <w:tcPr>
            <w:tcW w:w="1299" w:type="dxa"/>
            <w:vMerge/>
          </w:tcPr>
          <w:p w:rsidR="00E65B14" w:rsidRDefault="00E65B14">
            <w:pPr>
              <w:rPr>
                <w:sz w:val="2"/>
                <w:szCs w:val="2"/>
              </w:rPr>
            </w:pPr>
          </w:p>
        </w:tc>
        <w:tc>
          <w:tcPr>
            <w:tcW w:w="2782" w:type="dxa"/>
          </w:tcPr>
          <w:p w:rsidR="00E65B14" w:rsidRDefault="00163B53" w:rsidP="00163B53">
            <w:pPr>
              <w:pStyle w:val="TableParagraph"/>
              <w:tabs>
                <w:tab w:val="left" w:pos="1132"/>
                <w:tab w:val="left" w:pos="1997"/>
              </w:tabs>
              <w:spacing w:line="256" w:lineRule="auto"/>
              <w:ind w:right="57"/>
            </w:pPr>
            <w:r>
              <w:t>Chậm trễ phủ lớp chất nền matrix</w:t>
            </w:r>
            <w:r w:rsidR="002B23A4">
              <w:t xml:space="preserve"> (</w:t>
            </w:r>
            <w:r>
              <w:t>oxy hóa</w:t>
            </w:r>
            <w:r w:rsidR="002B23A4">
              <w:rPr>
                <w:spacing w:val="-27"/>
              </w:rPr>
              <w:t xml:space="preserve"> </w:t>
            </w:r>
            <w:r w:rsidR="002B23A4">
              <w:t>BTS)</w:t>
            </w:r>
          </w:p>
        </w:tc>
        <w:tc>
          <w:tcPr>
            <w:tcW w:w="5399" w:type="dxa"/>
          </w:tcPr>
          <w:p w:rsidR="00E65B14" w:rsidRDefault="00163B53" w:rsidP="00163B53">
            <w:pPr>
              <w:pStyle w:val="TableParagraph"/>
              <w:spacing w:line="256" w:lineRule="auto"/>
              <w:ind w:right="57"/>
              <w:jc w:val="both"/>
            </w:pPr>
            <w:r w:rsidRPr="00163B53">
              <w:t>Tuân thủ theo quy trình thích hợp để chuẩn bị mẫu Chuyển trực tiếp (Direct transfer), Chuyển trực tiếp mở rộng (extendeded Direct Transfer) hoặc mẫu chiết (Extraction) trong Hướng dẫn sử dụng MBT Compass IVD hoặc MBT Compass HT IVD</w:t>
            </w:r>
            <w:r w:rsidR="002B23A4">
              <w:t xml:space="preserve">. </w:t>
            </w:r>
            <w:r>
              <w:t>Đảm bảo rằng IVD BTS được phủ lớp chất nền matrix.</w:t>
            </w:r>
          </w:p>
        </w:tc>
      </w:tr>
      <w:tr w:rsidR="00E65B14" w:rsidTr="00163B53">
        <w:trPr>
          <w:trHeight w:val="3615"/>
        </w:trPr>
        <w:tc>
          <w:tcPr>
            <w:tcW w:w="1299" w:type="dxa"/>
            <w:vMerge/>
          </w:tcPr>
          <w:p w:rsidR="00E65B14" w:rsidRDefault="00E65B14">
            <w:pPr>
              <w:rPr>
                <w:sz w:val="2"/>
                <w:szCs w:val="2"/>
              </w:rPr>
            </w:pPr>
          </w:p>
        </w:tc>
        <w:tc>
          <w:tcPr>
            <w:tcW w:w="2782" w:type="dxa"/>
          </w:tcPr>
          <w:p w:rsidR="00E65B14" w:rsidRDefault="00163B53" w:rsidP="00163B53">
            <w:pPr>
              <w:pStyle w:val="TableParagraph"/>
              <w:spacing w:line="256" w:lineRule="auto"/>
              <w:ind w:right="57"/>
              <w:jc w:val="both"/>
            </w:pPr>
            <w:r w:rsidRPr="00163B53">
              <w:t xml:space="preserve">Sử dụng quá nhiều chất khử trùng oxy hóa để khử trùng phòng thí nghiệm và thiết bị tại cơ sở của khách hàng. Điều này có thể dẫn đến nồng độ </w:t>
            </w:r>
            <w:r>
              <w:t xml:space="preserve">cao của </w:t>
            </w:r>
            <w:r w:rsidRPr="00163B53">
              <w:t>chất khử trùng oxy hóa trong pha khí, có thể dẫn đến sự ngưng tụ của</w:t>
            </w:r>
            <w:r>
              <w:t xml:space="preserve"> </w:t>
            </w:r>
            <w:r w:rsidRPr="00163B53">
              <w:t>khí trên bề mặt tấm mục tiêu MALDI.</w:t>
            </w:r>
            <w:r>
              <w:t xml:space="preserve"> </w:t>
            </w:r>
          </w:p>
        </w:tc>
        <w:tc>
          <w:tcPr>
            <w:tcW w:w="5399" w:type="dxa"/>
          </w:tcPr>
          <w:p w:rsidR="00E65B14" w:rsidRDefault="00163B53">
            <w:pPr>
              <w:pStyle w:val="TableParagraph"/>
              <w:spacing w:line="256" w:lineRule="auto"/>
              <w:ind w:right="57"/>
              <w:jc w:val="both"/>
            </w:pPr>
            <w:r w:rsidRPr="00163B53">
              <w:t>Tuân thủ theo quy trình thích hợp để chuẩn bị mẫu Chuyển trực tiếp (Direct transfer), Chuyển trực tiếp mở rộng (extendeded Direct Transfer) hoặc mẫu chiết (Extraction) trong Hướng dẫn sử dụng MBT Compass IVD hoặc MBT Compass HT IVD</w:t>
            </w:r>
            <w:r w:rsidR="002B23A4">
              <w:t>.</w:t>
            </w:r>
            <w:r w:rsidR="002B23A4">
              <w:rPr>
                <w:spacing w:val="-6"/>
              </w:rPr>
              <w:t xml:space="preserve"> </w:t>
            </w:r>
            <w:r w:rsidRPr="00163B53">
              <w:t>Bảo quản đĩa mục tiêu MALDI ở nơi khô ráo ở nhiệt độ phòng trong hộp vận chuyển hoặc bất kỳ hộp thích hợp nào khác với hộp mà đĩa mục tiêu MALDI được vận chuyển. Tránh để IVD BTS tiếp xúc với các nguồn ô nhiễm tiềm ẩn, ví dụ, bụi hoặc môi trường ăn mòn, ví dụ, lượng chất khử trùng oxy hóa cao. Nếu có thể, hãy bảo quản các đĩa mục tiêu MALDI bên ngoài phòng thí nghiệm trong quá trình khử trùng phòng thí nghiệm.</w:t>
            </w:r>
          </w:p>
        </w:tc>
      </w:tr>
    </w:tbl>
    <w:p w:rsidR="00E65B14" w:rsidRDefault="00E65B14">
      <w:pPr>
        <w:spacing w:line="256" w:lineRule="auto"/>
        <w:jc w:val="both"/>
        <w:sectPr w:rsidR="00E65B14">
          <w:headerReference w:type="default" r:id="rId40"/>
          <w:footerReference w:type="default" r:id="rId41"/>
          <w:pgSz w:w="11910" w:h="16840"/>
          <w:pgMar w:top="300" w:right="960" w:bottom="560" w:left="880" w:header="0" w:footer="378" w:gutter="0"/>
          <w:cols w:space="720"/>
        </w:sectPr>
      </w:pPr>
    </w:p>
    <w:p w:rsidR="00E65B14" w:rsidRDefault="00E65B14">
      <w:pPr>
        <w:pStyle w:val="BodyText"/>
        <w:rPr>
          <w:b/>
          <w:sz w:val="20"/>
        </w:rPr>
      </w:pPr>
    </w:p>
    <w:p w:rsidR="00E65B14" w:rsidRDefault="00E65B14">
      <w:pPr>
        <w:pStyle w:val="BodyText"/>
        <w:spacing w:before="8"/>
        <w:rPr>
          <w:b/>
          <w:sz w:val="28"/>
        </w:rPr>
      </w:pPr>
    </w:p>
    <w:p w:rsidR="00E65B14" w:rsidRDefault="00163B53" w:rsidP="003D57FA">
      <w:pPr>
        <w:pStyle w:val="Heading1"/>
        <w:numPr>
          <w:ilvl w:val="0"/>
          <w:numId w:val="3"/>
        </w:numPr>
      </w:pPr>
      <w:bookmarkStart w:id="47" w:name="6_Limitations_of_the_method"/>
      <w:bookmarkStart w:id="48" w:name="_bookmark21"/>
      <w:bookmarkStart w:id="49" w:name="_Toc99548553"/>
      <w:bookmarkEnd w:id="47"/>
      <w:bookmarkEnd w:id="48"/>
      <w:r>
        <w:t>Giới hạn của phương pháp</w:t>
      </w:r>
      <w:bookmarkEnd w:id="49"/>
    </w:p>
    <w:p w:rsidR="00E65B14" w:rsidRDefault="00E65B14">
      <w:pPr>
        <w:pStyle w:val="BodyText"/>
        <w:spacing w:before="3"/>
        <w:rPr>
          <w:b/>
          <w:sz w:val="32"/>
        </w:rPr>
      </w:pPr>
    </w:p>
    <w:p w:rsidR="00163B53" w:rsidRDefault="00163B53">
      <w:pPr>
        <w:pStyle w:val="BodyText"/>
        <w:spacing w:line="256" w:lineRule="auto"/>
        <w:ind w:left="260" w:right="172"/>
        <w:jc w:val="both"/>
      </w:pPr>
      <w:r w:rsidRPr="00163B53">
        <w:t>Bạn chỉ có thể sử dụng IVD BTS kết hợp vớ</w:t>
      </w:r>
      <w:r>
        <w:t>i h</w:t>
      </w:r>
      <w:r w:rsidRPr="00163B53">
        <w:t>ệ thống Bruker IVD MALDI</w:t>
      </w:r>
      <w:r>
        <w:t xml:space="preserve"> Biotyper</w:t>
      </w:r>
      <w:r w:rsidRPr="00163B53">
        <w:t>, phần mềm chuyên dụng và các vật tư tiêu hao khác của danh mục Hệ thống sinh vật mẫu Bruker IVD MALDI, xem phần 3.3.</w:t>
      </w:r>
    </w:p>
    <w:p w:rsidR="00163B53" w:rsidRDefault="00163B53">
      <w:pPr>
        <w:pStyle w:val="BodyText"/>
        <w:spacing w:before="103" w:line="256" w:lineRule="auto"/>
        <w:ind w:left="260" w:right="173"/>
        <w:jc w:val="both"/>
      </w:pPr>
      <w:r w:rsidRPr="00163B53">
        <w:t>Để biết các giới hạn cụ thể của phương pháp, hãy tham khảo Hướng dẫn sử dụng của MBT Compass IVD hoặc MBT Compass HT IVD.</w:t>
      </w:r>
    </w:p>
    <w:p w:rsidR="00163B53" w:rsidRDefault="00163B53">
      <w:pPr>
        <w:pStyle w:val="BodyText"/>
        <w:spacing w:before="103" w:line="256" w:lineRule="auto"/>
        <w:ind w:left="260" w:right="174"/>
        <w:jc w:val="both"/>
      </w:pPr>
      <w:r w:rsidRPr="00163B53">
        <w:t>Việc sử dụng IVD BTS được giới hạn cho những người dùng đã được đào tạo về quy trình. Bruker cung cấp đào tạo trong quá trình vận hành Hệ thống thiết bị định vị sinh học Bruker IVD MALDI.</w:t>
      </w:r>
    </w:p>
    <w:p w:rsidR="00E65B14" w:rsidRDefault="00E65B14">
      <w:pPr>
        <w:spacing w:line="256" w:lineRule="auto"/>
        <w:jc w:val="both"/>
        <w:sectPr w:rsidR="00E65B14">
          <w:headerReference w:type="default" r:id="rId42"/>
          <w:footerReference w:type="default" r:id="rId43"/>
          <w:pgSz w:w="11910" w:h="16840"/>
          <w:pgMar w:top="700" w:right="960" w:bottom="560" w:left="880" w:header="405" w:footer="378" w:gutter="0"/>
          <w:pgNumType w:start="17"/>
          <w:cols w:space="720"/>
        </w:sectPr>
      </w:pPr>
    </w:p>
    <w:p w:rsidR="00E65B14" w:rsidRDefault="00E65B14">
      <w:pPr>
        <w:pStyle w:val="BodyText"/>
        <w:rPr>
          <w:sz w:val="20"/>
        </w:rPr>
      </w:pPr>
    </w:p>
    <w:p w:rsidR="00E65B14" w:rsidRDefault="00E65B14">
      <w:pPr>
        <w:pStyle w:val="BodyText"/>
        <w:spacing w:before="8"/>
        <w:rPr>
          <w:sz w:val="28"/>
        </w:rPr>
      </w:pPr>
    </w:p>
    <w:p w:rsidR="00E65B14" w:rsidRDefault="00657CB2" w:rsidP="003D57FA">
      <w:pPr>
        <w:pStyle w:val="Heading1"/>
        <w:numPr>
          <w:ilvl w:val="0"/>
          <w:numId w:val="3"/>
        </w:numPr>
      </w:pPr>
      <w:bookmarkStart w:id="50" w:name="7_Performance_characteristics"/>
      <w:bookmarkStart w:id="51" w:name="_bookmark22"/>
      <w:bookmarkStart w:id="52" w:name="_Toc99548554"/>
      <w:bookmarkEnd w:id="50"/>
      <w:bookmarkEnd w:id="51"/>
      <w:r>
        <w:t>Đặc điểm hiệu suất</w:t>
      </w:r>
      <w:bookmarkEnd w:id="52"/>
    </w:p>
    <w:p w:rsidR="00E65B14" w:rsidRDefault="00E65B14">
      <w:pPr>
        <w:pStyle w:val="BodyText"/>
        <w:spacing w:before="3"/>
        <w:rPr>
          <w:b/>
          <w:sz w:val="32"/>
        </w:rPr>
      </w:pPr>
    </w:p>
    <w:p w:rsidR="00657CB2" w:rsidRDefault="00657CB2">
      <w:pPr>
        <w:pStyle w:val="BodyText"/>
        <w:spacing w:line="256" w:lineRule="auto"/>
        <w:ind w:left="260"/>
      </w:pPr>
      <w:r w:rsidRPr="00657CB2">
        <w:t>Vì IVD BTS sẽ được sử dụng kết hợp với các thiết bị Bruker IVD khác, các đặc tính hiệu suấ</w:t>
      </w:r>
      <w:r w:rsidR="00DB7A12">
        <w:t xml:space="preserve">t đã </w:t>
      </w:r>
      <w:r w:rsidR="00A85B2A">
        <w:t>bao gồm</w:t>
      </w:r>
      <w:r w:rsidR="00DB7A12">
        <w:t xml:space="preserve"> </w:t>
      </w:r>
      <w:r w:rsidRPr="00657CB2">
        <w:t>cho toàn bộ quy trình làm việc.</w:t>
      </w:r>
    </w:p>
    <w:p w:rsidR="00E65B14" w:rsidRDefault="00DB7A12" w:rsidP="00DB7A12">
      <w:pPr>
        <w:pStyle w:val="BodyText"/>
        <w:spacing w:before="103" w:line="256" w:lineRule="auto"/>
        <w:ind w:left="260"/>
        <w:sectPr w:rsidR="00E65B14">
          <w:pgSz w:w="11910" w:h="16840"/>
          <w:pgMar w:top="700" w:right="960" w:bottom="560" w:left="880" w:header="405" w:footer="378" w:gutter="0"/>
          <w:cols w:space="720"/>
        </w:sectPr>
      </w:pPr>
      <w:r w:rsidRPr="00DB7A12">
        <w:t>Bạn có thể tìm thấy chi tiết về hiệu suất của toàn bộ quy trình làm việc trong Hướng dẫn sử dụng của MBT Compass IVD hoặc MBT Compass HT IVD</w:t>
      </w:r>
      <w:r>
        <w:t>.</w:t>
      </w:r>
    </w:p>
    <w:p w:rsidR="00E65B14" w:rsidRDefault="00E65B14">
      <w:pPr>
        <w:pStyle w:val="BodyText"/>
        <w:rPr>
          <w:sz w:val="20"/>
        </w:rPr>
      </w:pPr>
    </w:p>
    <w:p w:rsidR="00E65B14" w:rsidRDefault="00E65B14">
      <w:pPr>
        <w:pStyle w:val="BodyText"/>
        <w:spacing w:before="8"/>
        <w:rPr>
          <w:sz w:val="28"/>
        </w:rPr>
      </w:pPr>
    </w:p>
    <w:p w:rsidR="00E65B14" w:rsidRDefault="00E359BA" w:rsidP="003D57FA">
      <w:pPr>
        <w:pStyle w:val="Heading1"/>
        <w:numPr>
          <w:ilvl w:val="0"/>
          <w:numId w:val="3"/>
        </w:numPr>
      </w:pPr>
      <w:bookmarkStart w:id="53" w:name="8_Abbreviations"/>
      <w:bookmarkStart w:id="54" w:name="_bookmark23"/>
      <w:bookmarkStart w:id="55" w:name="_Toc99548555"/>
      <w:bookmarkEnd w:id="53"/>
      <w:bookmarkEnd w:id="54"/>
      <w:r>
        <w:t>Từ viết tắt</w:t>
      </w:r>
      <w:bookmarkEnd w:id="55"/>
    </w:p>
    <w:p w:rsidR="00E65B14" w:rsidRDefault="00E65B14">
      <w:pPr>
        <w:pStyle w:val="BodyText"/>
        <w:rPr>
          <w:b/>
          <w:sz w:val="20"/>
        </w:rPr>
      </w:pPr>
    </w:p>
    <w:p w:rsidR="00E65B14" w:rsidRDefault="00E65B14">
      <w:pPr>
        <w:pStyle w:val="BodyText"/>
        <w:spacing w:before="4"/>
        <w:rPr>
          <w:b/>
          <w:sz w:val="19"/>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13"/>
        <w:gridCol w:w="6180"/>
      </w:tblGrid>
      <w:tr w:rsidR="00E65B14" w:rsidTr="005C48B5">
        <w:trPr>
          <w:trHeight w:val="375"/>
        </w:trPr>
        <w:tc>
          <w:tcPr>
            <w:tcW w:w="1313" w:type="dxa"/>
          </w:tcPr>
          <w:p w:rsidR="00E65B14" w:rsidRDefault="002B23A4">
            <w:pPr>
              <w:pStyle w:val="TableParagraph"/>
              <w:ind w:left="59"/>
            </w:pPr>
            <w:r>
              <w:t>BTS</w:t>
            </w:r>
          </w:p>
        </w:tc>
        <w:tc>
          <w:tcPr>
            <w:tcW w:w="6180" w:type="dxa"/>
          </w:tcPr>
          <w:p w:rsidR="00E65B14" w:rsidRDefault="002B23A4">
            <w:pPr>
              <w:pStyle w:val="TableParagraph"/>
              <w:ind w:left="59"/>
            </w:pPr>
            <w:r>
              <w:t>Bacterial Test Standard</w:t>
            </w:r>
            <w:r w:rsidR="003236E1">
              <w:t xml:space="preserve"> (</w:t>
            </w:r>
            <w:r w:rsidR="00E359BA">
              <w:t>Chuẩn kiểm tra vi khuẩn</w:t>
            </w:r>
            <w:r w:rsidR="003236E1">
              <w:t>)</w:t>
            </w:r>
          </w:p>
        </w:tc>
      </w:tr>
      <w:tr w:rsidR="00E65B14" w:rsidTr="005C48B5">
        <w:trPr>
          <w:trHeight w:val="375"/>
        </w:trPr>
        <w:tc>
          <w:tcPr>
            <w:tcW w:w="1313" w:type="dxa"/>
          </w:tcPr>
          <w:p w:rsidR="00E65B14" w:rsidRDefault="002B23A4">
            <w:pPr>
              <w:pStyle w:val="TableParagraph"/>
              <w:ind w:left="59"/>
            </w:pPr>
            <w:r>
              <w:t>HCCA</w:t>
            </w:r>
          </w:p>
        </w:tc>
        <w:tc>
          <w:tcPr>
            <w:tcW w:w="6180" w:type="dxa"/>
          </w:tcPr>
          <w:p w:rsidR="00E65B14" w:rsidRDefault="002B23A4">
            <w:pPr>
              <w:pStyle w:val="TableParagraph"/>
            </w:pPr>
            <w:r>
              <w:t>ɑ-Cyano-4-hydroxycinnamic acid</w:t>
            </w:r>
          </w:p>
        </w:tc>
      </w:tr>
      <w:tr w:rsidR="00E65B14" w:rsidTr="005C48B5">
        <w:trPr>
          <w:trHeight w:val="375"/>
        </w:trPr>
        <w:tc>
          <w:tcPr>
            <w:tcW w:w="1313" w:type="dxa"/>
          </w:tcPr>
          <w:p w:rsidR="00E65B14" w:rsidRDefault="002B23A4">
            <w:pPr>
              <w:pStyle w:val="TableParagraph"/>
              <w:ind w:left="59"/>
            </w:pPr>
            <w:r>
              <w:t>HT</w:t>
            </w:r>
          </w:p>
        </w:tc>
        <w:tc>
          <w:tcPr>
            <w:tcW w:w="6180" w:type="dxa"/>
          </w:tcPr>
          <w:p w:rsidR="00E65B14" w:rsidRDefault="002B23A4">
            <w:pPr>
              <w:pStyle w:val="TableParagraph"/>
            </w:pPr>
            <w:r>
              <w:t>High throughput</w:t>
            </w:r>
            <w:r w:rsidR="003236E1">
              <w:t xml:space="preserve"> (</w:t>
            </w:r>
            <w:r w:rsidR="00E359BA">
              <w:t>Thông lượng cao</w:t>
            </w:r>
            <w:r w:rsidR="003236E1">
              <w:t>)</w:t>
            </w:r>
          </w:p>
        </w:tc>
      </w:tr>
      <w:tr w:rsidR="00E65B14" w:rsidTr="005C48B5">
        <w:trPr>
          <w:trHeight w:val="375"/>
        </w:trPr>
        <w:tc>
          <w:tcPr>
            <w:tcW w:w="1313" w:type="dxa"/>
          </w:tcPr>
          <w:p w:rsidR="00E65B14" w:rsidRDefault="002B23A4">
            <w:pPr>
              <w:pStyle w:val="TableParagraph"/>
              <w:ind w:left="59"/>
            </w:pPr>
            <w:r>
              <w:t>IFU</w:t>
            </w:r>
          </w:p>
        </w:tc>
        <w:tc>
          <w:tcPr>
            <w:tcW w:w="6180" w:type="dxa"/>
          </w:tcPr>
          <w:p w:rsidR="00E65B14" w:rsidRDefault="002B23A4">
            <w:pPr>
              <w:pStyle w:val="TableParagraph"/>
              <w:ind w:left="59"/>
            </w:pPr>
            <w:r>
              <w:t>Instructions for Use</w:t>
            </w:r>
            <w:r w:rsidR="003236E1">
              <w:t xml:space="preserve"> (</w:t>
            </w:r>
            <w:r w:rsidR="00E359BA">
              <w:t>Hướng dẫn sử dụng</w:t>
            </w:r>
            <w:r w:rsidR="003236E1">
              <w:t>)</w:t>
            </w:r>
          </w:p>
        </w:tc>
      </w:tr>
      <w:tr w:rsidR="00E65B14" w:rsidTr="005C48B5">
        <w:trPr>
          <w:trHeight w:val="375"/>
        </w:trPr>
        <w:tc>
          <w:tcPr>
            <w:tcW w:w="1313" w:type="dxa"/>
          </w:tcPr>
          <w:p w:rsidR="00E65B14" w:rsidRDefault="002B23A4">
            <w:pPr>
              <w:pStyle w:val="TableParagraph"/>
              <w:ind w:left="59"/>
            </w:pPr>
            <w:r>
              <w:t>IVD</w:t>
            </w:r>
          </w:p>
        </w:tc>
        <w:tc>
          <w:tcPr>
            <w:tcW w:w="6180" w:type="dxa"/>
          </w:tcPr>
          <w:p w:rsidR="00E65B14" w:rsidRDefault="002B23A4">
            <w:pPr>
              <w:pStyle w:val="TableParagraph"/>
              <w:ind w:left="59"/>
            </w:pPr>
            <w:r>
              <w:rPr>
                <w:i/>
              </w:rPr>
              <w:t xml:space="preserve">In vitro </w:t>
            </w:r>
            <w:r>
              <w:t>diagnostic</w:t>
            </w:r>
            <w:r w:rsidR="003236E1">
              <w:t xml:space="preserve"> (</w:t>
            </w:r>
            <w:r w:rsidR="00E359BA">
              <w:t xml:space="preserve">Chẩn đoán </w:t>
            </w:r>
            <w:r w:rsidR="00E359BA" w:rsidRPr="00E359BA">
              <w:rPr>
                <w:i/>
              </w:rPr>
              <w:t>in vitro</w:t>
            </w:r>
            <w:r w:rsidR="003236E1">
              <w:rPr>
                <w:i/>
              </w:rPr>
              <w:t>)</w:t>
            </w:r>
          </w:p>
        </w:tc>
      </w:tr>
      <w:tr w:rsidR="00E65B14" w:rsidTr="005C48B5">
        <w:trPr>
          <w:trHeight w:val="375"/>
        </w:trPr>
        <w:tc>
          <w:tcPr>
            <w:tcW w:w="1313" w:type="dxa"/>
          </w:tcPr>
          <w:p w:rsidR="00E65B14" w:rsidRDefault="002B23A4">
            <w:pPr>
              <w:pStyle w:val="TableParagraph"/>
              <w:ind w:left="59"/>
            </w:pPr>
            <w:r>
              <w:t>MALDI-TOF</w:t>
            </w:r>
          </w:p>
        </w:tc>
        <w:tc>
          <w:tcPr>
            <w:tcW w:w="6180" w:type="dxa"/>
          </w:tcPr>
          <w:p w:rsidR="00E65B14" w:rsidRDefault="002B23A4">
            <w:pPr>
              <w:pStyle w:val="TableParagraph"/>
            </w:pPr>
            <w:r>
              <w:t>Matrix-Assisted</w:t>
            </w:r>
            <w:r>
              <w:rPr>
                <w:spacing w:val="-17"/>
              </w:rPr>
              <w:t xml:space="preserve"> </w:t>
            </w:r>
            <w:r>
              <w:t>Laser-Desorption</w:t>
            </w:r>
            <w:r>
              <w:rPr>
                <w:spacing w:val="-17"/>
              </w:rPr>
              <w:t xml:space="preserve"> </w:t>
            </w:r>
            <w:r>
              <w:t>Ionization</w:t>
            </w:r>
            <w:r>
              <w:rPr>
                <w:spacing w:val="-17"/>
              </w:rPr>
              <w:t xml:space="preserve"> </w:t>
            </w:r>
            <w:r>
              <w:t>–</w:t>
            </w:r>
            <w:r>
              <w:rPr>
                <w:spacing w:val="-17"/>
              </w:rPr>
              <w:t xml:space="preserve"> </w:t>
            </w:r>
            <w:r>
              <w:t>Time</w:t>
            </w:r>
            <w:r>
              <w:rPr>
                <w:spacing w:val="-17"/>
              </w:rPr>
              <w:t xml:space="preserve"> </w:t>
            </w:r>
            <w:r>
              <w:t>of</w:t>
            </w:r>
            <w:r>
              <w:rPr>
                <w:spacing w:val="-17"/>
              </w:rPr>
              <w:t xml:space="preserve"> </w:t>
            </w:r>
            <w:r>
              <w:t>Flight</w:t>
            </w:r>
          </w:p>
          <w:p w:rsidR="005C48B5" w:rsidRDefault="003236E1" w:rsidP="005C48B5">
            <w:pPr>
              <w:pStyle w:val="TableParagraph"/>
            </w:pPr>
            <w:r>
              <w:t>(</w:t>
            </w:r>
            <w:r w:rsidR="005C48B5" w:rsidRPr="005C48B5">
              <w:t xml:space="preserve">Sự ion hóa bằng tia laser hỗ trợ </w:t>
            </w:r>
            <w:r w:rsidR="005C48B5">
              <w:t>bởi chất nền</w:t>
            </w:r>
            <w:r w:rsidR="005C48B5" w:rsidRPr="005C48B5">
              <w:t xml:space="preserve"> - Thời gian bay</w:t>
            </w:r>
            <w:r>
              <w:t>)</w:t>
            </w:r>
          </w:p>
        </w:tc>
      </w:tr>
      <w:tr w:rsidR="00E65B14" w:rsidTr="005C48B5">
        <w:trPr>
          <w:trHeight w:val="375"/>
        </w:trPr>
        <w:tc>
          <w:tcPr>
            <w:tcW w:w="1313" w:type="dxa"/>
          </w:tcPr>
          <w:p w:rsidR="00E65B14" w:rsidRDefault="002B23A4">
            <w:pPr>
              <w:pStyle w:val="TableParagraph"/>
              <w:ind w:left="59"/>
            </w:pPr>
            <w:r>
              <w:t>MBT</w:t>
            </w:r>
          </w:p>
        </w:tc>
        <w:tc>
          <w:tcPr>
            <w:tcW w:w="6180" w:type="dxa"/>
          </w:tcPr>
          <w:p w:rsidR="00E65B14" w:rsidRDefault="002B23A4">
            <w:pPr>
              <w:pStyle w:val="TableParagraph"/>
            </w:pPr>
            <w:r>
              <w:t>MALDI Biotyper</w:t>
            </w:r>
          </w:p>
        </w:tc>
      </w:tr>
      <w:tr w:rsidR="00E65B14" w:rsidTr="005C48B5">
        <w:trPr>
          <w:trHeight w:val="375"/>
        </w:trPr>
        <w:tc>
          <w:tcPr>
            <w:tcW w:w="1313" w:type="dxa"/>
          </w:tcPr>
          <w:p w:rsidR="00E65B14" w:rsidRDefault="002B23A4">
            <w:pPr>
              <w:pStyle w:val="TableParagraph"/>
              <w:ind w:left="59"/>
            </w:pPr>
            <w:r>
              <w:t>MSP</w:t>
            </w:r>
          </w:p>
        </w:tc>
        <w:tc>
          <w:tcPr>
            <w:tcW w:w="6180" w:type="dxa"/>
          </w:tcPr>
          <w:p w:rsidR="00E65B14" w:rsidRDefault="002B23A4">
            <w:pPr>
              <w:pStyle w:val="TableParagraph"/>
            </w:pPr>
            <w:r>
              <w:t>microScout plate</w:t>
            </w:r>
            <w:r w:rsidR="003236E1">
              <w:t xml:space="preserve"> (</w:t>
            </w:r>
            <w:bookmarkStart w:id="56" w:name="_GoBack"/>
            <w:bookmarkEnd w:id="56"/>
            <w:r w:rsidR="00E359BA" w:rsidRPr="00E359BA">
              <w:t>tấm microScout</w:t>
            </w:r>
            <w:r w:rsidR="003236E1">
              <w:t>)</w:t>
            </w:r>
          </w:p>
        </w:tc>
      </w:tr>
    </w:tbl>
    <w:p w:rsidR="00E65B14" w:rsidRDefault="00E65B14">
      <w:pPr>
        <w:sectPr w:rsidR="00E65B14">
          <w:pgSz w:w="11910" w:h="16840"/>
          <w:pgMar w:top="700" w:right="960" w:bottom="560" w:left="880" w:header="405" w:footer="378" w:gutter="0"/>
          <w:cols w:space="720"/>
        </w:sectPr>
      </w:pPr>
    </w:p>
    <w:p w:rsidR="00E65B14" w:rsidRDefault="00E65B14">
      <w:pPr>
        <w:pStyle w:val="BodyText"/>
        <w:rPr>
          <w:b/>
          <w:sz w:val="20"/>
        </w:rPr>
      </w:pPr>
    </w:p>
    <w:p w:rsidR="00E65B14" w:rsidRDefault="00E65B14">
      <w:pPr>
        <w:pStyle w:val="BodyText"/>
        <w:spacing w:before="8"/>
        <w:rPr>
          <w:b/>
          <w:sz w:val="28"/>
        </w:rPr>
      </w:pPr>
    </w:p>
    <w:p w:rsidR="00E65B14" w:rsidRDefault="005C5C9B" w:rsidP="003D57FA">
      <w:pPr>
        <w:pStyle w:val="Heading1"/>
        <w:numPr>
          <w:ilvl w:val="0"/>
          <w:numId w:val="3"/>
        </w:numPr>
      </w:pPr>
      <w:bookmarkStart w:id="57" w:name="9_Symbols"/>
      <w:bookmarkStart w:id="58" w:name="_bookmark24"/>
      <w:bookmarkStart w:id="59" w:name="_Toc99548556"/>
      <w:bookmarkEnd w:id="57"/>
      <w:bookmarkEnd w:id="58"/>
      <w:r>
        <w:t>Ký hiệu</w:t>
      </w:r>
      <w:bookmarkEnd w:id="59"/>
    </w:p>
    <w:p w:rsidR="00E65B14" w:rsidRDefault="00E65B14">
      <w:pPr>
        <w:pStyle w:val="BodyText"/>
        <w:spacing w:before="3"/>
        <w:rPr>
          <w:b/>
          <w:sz w:val="32"/>
        </w:rPr>
      </w:pPr>
    </w:p>
    <w:p w:rsidR="00E65B14" w:rsidRDefault="00C45F70">
      <w:pPr>
        <w:pStyle w:val="BodyText"/>
        <w:ind w:left="260"/>
      </w:pPr>
      <w:r>
        <w:pict>
          <v:group id="_x0000_s1036" style="position:absolute;left:0;text-align:left;margin-left:60.6pt;margin-top:28.75pt;width:465.4pt;height:369.4pt;z-index:-16441344;mso-position-horizontal-relative:page" coordorigin="1212,575" coordsize="9308,7388">
            <v:shape id="_x0000_s1058" type="#_x0000_t75" style="position:absolute;left:1607;top:656;width:984;height:610">
              <v:imagedata r:id="rId44" o:title=""/>
            </v:shape>
            <v:shape id="_x0000_s1057" style="position:absolute;left:1219;top:582;width:1793;height:833" coordorigin="1220,582" coordsize="1793,833" path="m3012,582r,833l1220,1415e" filled="f">
              <v:path arrowok="t"/>
            </v:shape>
            <v:line id="_x0000_s1056" style="position:absolute" from="10520,1415" to="3020,1415"/>
            <v:shape id="_x0000_s1055" type="#_x0000_t75" style="position:absolute;left:1575;top:1492;width:1065;height:510">
              <v:imagedata r:id="rId45" o:title=""/>
            </v:shape>
            <v:shape id="_x0000_s1054" style="position:absolute;left:1219;top:1422;width:1793;height:728" coordorigin="1220,1422" coordsize="1793,728" path="m3012,1422r,728l1220,2150e" filled="f">
              <v:path arrowok="t"/>
            </v:shape>
            <v:line id="_x0000_s1053" style="position:absolute" from="10520,2150" to="3020,2150"/>
            <v:shape id="_x0000_s1052" type="#_x0000_t75" style="position:absolute;left:1597;top:2234;width:1002;height:613">
              <v:imagedata r:id="rId46" o:title=""/>
            </v:shape>
            <v:shape id="_x0000_s1051" style="position:absolute;left:1219;top:2157;width:1793;height:848" coordorigin="1220,2157" coordsize="1793,848" path="m3012,2157r,848l1220,3005e" filled="f">
              <v:path arrowok="t"/>
            </v:shape>
            <v:line id="_x0000_s1050" style="position:absolute" from="10520,3005" to="3020,3005"/>
            <v:shape id="_x0000_s1049" type="#_x0000_t75" style="position:absolute;left:1800;top:3082;width:522;height:900">
              <v:imagedata r:id="rId29" o:title=""/>
            </v:shape>
            <v:shape id="_x0000_s1048" style="position:absolute;left:1219;top:3012;width:1793;height:1118" coordorigin="1220,3012" coordsize="1793,1118" path="m3012,3012r,1118l1220,4130e" filled="f">
              <v:path arrowok="t"/>
            </v:shape>
            <v:line id="_x0000_s1047" style="position:absolute" from="10520,4130" to="3020,4130"/>
            <v:shape id="_x0000_s1046" type="#_x0000_t75" style="position:absolute;left:1740;top:4207;width:720;height:720">
              <v:imagedata r:id="rId47" o:title=""/>
            </v:shape>
            <v:shape id="_x0000_s1045" style="position:absolute;left:1219;top:4137;width:1793;height:938" coordorigin="1220,4137" coordsize="1793,938" path="m3012,4137r,938l1220,5075e" filled="f">
              <v:path arrowok="t"/>
            </v:shape>
            <v:line id="_x0000_s1044" style="position:absolute" from="10520,5075" to="3020,5075"/>
            <v:shape id="_x0000_s1043" type="#_x0000_t75" style="position:absolute;left:1629;top:5161;width:943;height:585">
              <v:imagedata r:id="rId48" o:title=""/>
            </v:shape>
            <v:shape id="_x0000_s1042" style="position:absolute;left:1219;top:5082;width:1793;height:818" coordorigin="1220,5082" coordsize="1793,818" path="m3012,5082r,818l1220,5900e" filled="f">
              <v:path arrowok="t"/>
            </v:shape>
            <v:line id="_x0000_s1041" style="position:absolute" from="10520,5900" to="3020,5900"/>
            <v:shape id="_x0000_s1040" type="#_x0000_t75" style="position:absolute;left:1828;top:5999;width:566;height:891">
              <v:imagedata r:id="rId49" o:title=""/>
            </v:shape>
            <v:shape id="_x0000_s1039" style="position:absolute;left:1219;top:5907;width:1793;height:1163" coordorigin="1220,5907" coordsize="1793,1163" path="m3012,5907r,1163l1220,7070e" filled="f">
              <v:path arrowok="t"/>
            </v:shape>
            <v:line id="_x0000_s1038" style="position:absolute" from="10520,7070" to="3020,7070"/>
            <v:line id="_x0000_s1037" style="position:absolute" from="3012,7077" to="3012,7962"/>
            <w10:wrap anchorx="page"/>
          </v:group>
        </w:pict>
      </w:r>
      <w:r w:rsidR="005C5C9B" w:rsidRPr="005C5C9B">
        <w:t xml:space="preserve"> Các ký hiệu sau được sử dụ</w:t>
      </w:r>
      <w:r w:rsidR="005C5C9B">
        <w:t>ng trên</w:t>
      </w:r>
      <w:r w:rsidR="005C5C9B" w:rsidRPr="005C5C9B">
        <w:t xml:space="preserve"> nhãn</w:t>
      </w:r>
      <w:r w:rsidR="002B23A4">
        <w:t>:</w:t>
      </w:r>
    </w:p>
    <w:p w:rsidR="00E65B14" w:rsidRDefault="00C45F70">
      <w:pPr>
        <w:pStyle w:val="BodyText"/>
        <w:spacing w:before="3"/>
        <w:rPr>
          <w:sz w:val="18"/>
        </w:rPr>
      </w:pPr>
      <w:r>
        <w:pict>
          <v:group id="_x0000_s1033" style="position:absolute;margin-left:57pt;margin-top:12.45pt;width:473pt;height:377pt;z-index:-15705600;mso-wrap-distance-left:0;mso-wrap-distance-right:0;mso-position-horizontal-relative:page" coordorigin="1140,249" coordsize="9460,7540">
            <v:shape id="_x0000_s1035" type="#_x0000_t75" style="position:absolute;left:1662;top:6901;width:878;height:658">
              <v:imagedata r:id="rId50" o:title=""/>
            </v:shape>
            <v:shape id="_x0000_s1034" type="#_x0000_t202" style="position:absolute;left:1150;top:259;width:9440;height:7520" filled="f" strokeweight=".35189mm">
              <v:textbox style="mso-next-textbox:#_x0000_s1034" inset="0,0,0,0">
                <w:txbxContent>
                  <w:p w:rsidR="00A5118A" w:rsidRDefault="00A5118A">
                    <w:pPr>
                      <w:spacing w:before="4"/>
                      <w:rPr>
                        <w:sz w:val="29"/>
                      </w:rPr>
                    </w:pPr>
                  </w:p>
                  <w:p w:rsidR="00A5118A" w:rsidRDefault="005C5C9B">
                    <w:pPr>
                      <w:ind w:left="1889"/>
                    </w:pPr>
                    <w:r>
                      <w:t>Số danh mục</w:t>
                    </w:r>
                  </w:p>
                  <w:p w:rsidR="00A5118A" w:rsidRDefault="00A5118A">
                    <w:pPr>
                      <w:rPr>
                        <w:sz w:val="24"/>
                      </w:rPr>
                    </w:pPr>
                  </w:p>
                  <w:p w:rsidR="00A5118A" w:rsidRDefault="00A5118A">
                    <w:pPr>
                      <w:spacing w:before="5"/>
                    </w:pPr>
                  </w:p>
                  <w:p w:rsidR="00A5118A" w:rsidRDefault="005C5C9B">
                    <w:pPr>
                      <w:spacing w:before="1"/>
                      <w:ind w:left="1889"/>
                    </w:pPr>
                    <w:r>
                      <w:t>Dấu CE</w:t>
                    </w:r>
                  </w:p>
                  <w:p w:rsidR="00A5118A" w:rsidRDefault="00A5118A">
                    <w:pPr>
                      <w:rPr>
                        <w:sz w:val="24"/>
                      </w:rPr>
                    </w:pPr>
                  </w:p>
                  <w:p w:rsidR="00A5118A" w:rsidRDefault="00A5118A">
                    <w:pPr>
                      <w:spacing w:before="1"/>
                      <w:rPr>
                        <w:sz w:val="23"/>
                      </w:rPr>
                    </w:pPr>
                  </w:p>
                  <w:p w:rsidR="00A5118A" w:rsidRDefault="005C5C9B">
                    <w:pPr>
                      <w:ind w:left="1889"/>
                    </w:pPr>
                    <w:r w:rsidRPr="005C5C9B">
                      <w:t xml:space="preserve">Thiết bị y tế chẩn đoán </w:t>
                    </w:r>
                    <w:r w:rsidRPr="005C5C9B">
                      <w:rPr>
                        <w:i/>
                      </w:rPr>
                      <w:t>in vitro</w:t>
                    </w:r>
                  </w:p>
                  <w:p w:rsidR="00A5118A" w:rsidRDefault="00A5118A">
                    <w:pPr>
                      <w:rPr>
                        <w:sz w:val="24"/>
                      </w:rPr>
                    </w:pPr>
                  </w:p>
                  <w:p w:rsidR="00A5118A" w:rsidRDefault="00A5118A">
                    <w:pPr>
                      <w:rPr>
                        <w:sz w:val="24"/>
                      </w:rPr>
                    </w:pPr>
                  </w:p>
                  <w:p w:rsidR="00A5118A" w:rsidRDefault="005C5C9B">
                    <w:pPr>
                      <w:spacing w:before="185"/>
                      <w:ind w:left="1889"/>
                    </w:pPr>
                    <w:r>
                      <w:t>Giới hạn nhiệt độ</w:t>
                    </w:r>
                  </w:p>
                  <w:p w:rsidR="00A5118A" w:rsidRDefault="00A5118A">
                    <w:pPr>
                      <w:rPr>
                        <w:sz w:val="24"/>
                      </w:rPr>
                    </w:pPr>
                  </w:p>
                  <w:p w:rsidR="00A5118A" w:rsidRDefault="00A5118A">
                    <w:pPr>
                      <w:rPr>
                        <w:sz w:val="24"/>
                      </w:rPr>
                    </w:pPr>
                  </w:p>
                  <w:p w:rsidR="00A5118A" w:rsidRDefault="00A5118A">
                    <w:pPr>
                      <w:rPr>
                        <w:sz w:val="20"/>
                      </w:rPr>
                    </w:pPr>
                  </w:p>
                  <w:p w:rsidR="00A5118A" w:rsidRDefault="005C5C9B">
                    <w:pPr>
                      <w:ind w:left="1889"/>
                    </w:pPr>
                    <w:r>
                      <w:t>Nhà sản xuất</w:t>
                    </w:r>
                  </w:p>
                  <w:p w:rsidR="00A5118A" w:rsidRDefault="00A5118A">
                    <w:pPr>
                      <w:rPr>
                        <w:sz w:val="24"/>
                      </w:rPr>
                    </w:pPr>
                  </w:p>
                  <w:p w:rsidR="00A5118A" w:rsidRDefault="00A5118A">
                    <w:pPr>
                      <w:rPr>
                        <w:sz w:val="31"/>
                      </w:rPr>
                    </w:pPr>
                  </w:p>
                  <w:p w:rsidR="00A5118A" w:rsidRDefault="00FD5D96">
                    <w:pPr>
                      <w:ind w:left="1889"/>
                    </w:pPr>
                    <w:r>
                      <w:t>Số lô</w:t>
                    </w:r>
                  </w:p>
                  <w:p w:rsidR="00A5118A" w:rsidRDefault="00A5118A">
                    <w:pPr>
                      <w:rPr>
                        <w:sz w:val="24"/>
                      </w:rPr>
                    </w:pPr>
                  </w:p>
                  <w:p w:rsidR="00A5118A" w:rsidRDefault="00A5118A">
                    <w:pPr>
                      <w:rPr>
                        <w:sz w:val="24"/>
                      </w:rPr>
                    </w:pPr>
                  </w:p>
                  <w:p w:rsidR="00A5118A" w:rsidRDefault="00FD5D96">
                    <w:pPr>
                      <w:spacing w:before="192"/>
                      <w:ind w:left="1889"/>
                    </w:pPr>
                    <w:r>
                      <w:t>Hạn s</w:t>
                    </w:r>
                    <w:r w:rsidR="005C5C9B">
                      <w:t>ử dụng</w:t>
                    </w:r>
                  </w:p>
                  <w:p w:rsidR="00A5118A" w:rsidRDefault="00A5118A">
                    <w:pPr>
                      <w:rPr>
                        <w:sz w:val="24"/>
                      </w:rPr>
                    </w:pPr>
                  </w:p>
                  <w:p w:rsidR="00A5118A" w:rsidRDefault="00A5118A">
                    <w:pPr>
                      <w:rPr>
                        <w:sz w:val="24"/>
                      </w:rPr>
                    </w:pPr>
                  </w:p>
                  <w:p w:rsidR="00A5118A" w:rsidRDefault="00A5118A">
                    <w:pPr>
                      <w:rPr>
                        <w:sz w:val="20"/>
                      </w:rPr>
                    </w:pPr>
                  </w:p>
                  <w:p w:rsidR="00A5118A" w:rsidRDefault="005C5C9B">
                    <w:pPr>
                      <w:spacing w:before="1"/>
                      <w:ind w:left="1889"/>
                    </w:pPr>
                    <w:r w:rsidRPr="005C5C9B">
                      <w:t>Tham khảo hướng dẫn sử dụng</w:t>
                    </w:r>
                  </w:p>
                </w:txbxContent>
              </v:textbox>
            </v:shape>
            <w10:wrap type="topAndBottom" anchorx="page"/>
          </v:group>
        </w:pict>
      </w:r>
    </w:p>
    <w:p w:rsidR="00E65B14" w:rsidRDefault="00E65B14">
      <w:pPr>
        <w:rPr>
          <w:sz w:val="18"/>
        </w:rPr>
        <w:sectPr w:rsidR="00E65B14">
          <w:pgSz w:w="11910" w:h="16840"/>
          <w:pgMar w:top="700" w:right="960" w:bottom="560" w:left="880" w:header="405" w:footer="378" w:gutter="0"/>
          <w:cols w:space="720"/>
        </w:sectPr>
      </w:pPr>
    </w:p>
    <w:p w:rsidR="00E65B14" w:rsidRDefault="00E65B14">
      <w:pPr>
        <w:pStyle w:val="BodyText"/>
        <w:rPr>
          <w:sz w:val="20"/>
        </w:rPr>
      </w:pPr>
    </w:p>
    <w:p w:rsidR="00E65B14" w:rsidRDefault="00E65B14">
      <w:pPr>
        <w:pStyle w:val="BodyText"/>
        <w:spacing w:before="8"/>
        <w:rPr>
          <w:sz w:val="28"/>
        </w:rPr>
      </w:pPr>
    </w:p>
    <w:p w:rsidR="00E65B14" w:rsidRDefault="00644777" w:rsidP="003D57FA">
      <w:pPr>
        <w:pStyle w:val="Heading1"/>
        <w:numPr>
          <w:ilvl w:val="0"/>
          <w:numId w:val="3"/>
        </w:numPr>
      </w:pPr>
      <w:bookmarkStart w:id="60" w:name="10_Manufacturer"/>
      <w:bookmarkStart w:id="61" w:name="_bookmark25"/>
      <w:bookmarkStart w:id="62" w:name="_Toc99548557"/>
      <w:bookmarkEnd w:id="60"/>
      <w:bookmarkEnd w:id="61"/>
      <w:r>
        <w:t>Nhà sản xuất</w:t>
      </w:r>
      <w:bookmarkEnd w:id="62"/>
    </w:p>
    <w:p w:rsidR="00E65B14" w:rsidRDefault="00E65B14">
      <w:pPr>
        <w:pStyle w:val="BodyText"/>
        <w:rPr>
          <w:b/>
          <w:sz w:val="20"/>
        </w:rPr>
      </w:pPr>
    </w:p>
    <w:p w:rsidR="00E65B14" w:rsidRDefault="002B23A4">
      <w:pPr>
        <w:pStyle w:val="Heading4"/>
        <w:spacing w:before="230"/>
        <w:ind w:left="1871"/>
      </w:pPr>
      <w:r>
        <w:rPr>
          <w:noProof/>
        </w:rPr>
        <w:drawing>
          <wp:anchor distT="0" distB="0" distL="0" distR="0" simplePos="0" relativeHeight="15754240" behindDoc="0" locked="0" layoutInCell="1" allowOverlap="1">
            <wp:simplePos x="0" y="0"/>
            <wp:positionH relativeFrom="page">
              <wp:posOffset>781050</wp:posOffset>
            </wp:positionH>
            <wp:positionV relativeFrom="paragraph">
              <wp:posOffset>151077</wp:posOffset>
            </wp:positionV>
            <wp:extent cx="714375" cy="742950"/>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51" cstate="print"/>
                    <a:stretch>
                      <a:fillRect/>
                    </a:stretch>
                  </pic:blipFill>
                  <pic:spPr>
                    <a:xfrm>
                      <a:off x="0" y="0"/>
                      <a:ext cx="714375" cy="742950"/>
                    </a:xfrm>
                    <a:prstGeom prst="rect">
                      <a:avLst/>
                    </a:prstGeom>
                  </pic:spPr>
                </pic:pic>
              </a:graphicData>
            </a:graphic>
          </wp:anchor>
        </w:drawing>
      </w:r>
      <w:r>
        <w:t>Bruker Daltonics GmbH &amp; Co. KG</w:t>
      </w:r>
    </w:p>
    <w:p w:rsidR="00E65B14" w:rsidRDefault="002B23A4">
      <w:pPr>
        <w:pStyle w:val="BodyText"/>
        <w:spacing w:before="70"/>
        <w:ind w:left="1871"/>
      </w:pPr>
      <w:r>
        <w:t>Fahrenheitstraße 4</w:t>
      </w:r>
    </w:p>
    <w:p w:rsidR="00E65B14" w:rsidRDefault="00644777">
      <w:pPr>
        <w:pStyle w:val="BodyText"/>
        <w:spacing w:before="62" w:line="300" w:lineRule="auto"/>
        <w:ind w:left="1871" w:right="5993"/>
      </w:pPr>
      <w:r>
        <w:t>28359 Bremen</w:t>
      </w:r>
    </w:p>
    <w:p w:rsidR="00644777" w:rsidRDefault="00644777">
      <w:pPr>
        <w:pStyle w:val="BodyText"/>
        <w:spacing w:before="62" w:line="300" w:lineRule="auto"/>
        <w:ind w:left="1871" w:right="5993"/>
      </w:pPr>
      <w:r>
        <w:t>CHLB Đức</w:t>
      </w:r>
    </w:p>
    <w:p w:rsidR="00E65B14" w:rsidRDefault="00E65B14">
      <w:pPr>
        <w:pStyle w:val="BodyText"/>
        <w:spacing w:before="8"/>
        <w:rPr>
          <w:sz w:val="21"/>
        </w:rPr>
      </w:pPr>
    </w:p>
    <w:p w:rsidR="00E65B14" w:rsidRDefault="00644777">
      <w:pPr>
        <w:pStyle w:val="Heading4"/>
        <w:spacing w:before="92"/>
      </w:pPr>
      <w:r>
        <w:t>Hỗ trợ</w:t>
      </w:r>
    </w:p>
    <w:p w:rsidR="00E65B14" w:rsidRDefault="002B23A4">
      <w:pPr>
        <w:pStyle w:val="BodyText"/>
        <w:tabs>
          <w:tab w:val="left" w:pos="1167"/>
        </w:tabs>
        <w:spacing w:before="220" w:line="300" w:lineRule="auto"/>
        <w:ind w:left="349" w:right="5993"/>
      </w:pPr>
      <w:r>
        <w:t>Email:</w:t>
      </w:r>
      <w:r>
        <w:tab/>
      </w:r>
      <w:hyperlink r:id="rId52">
        <w:r>
          <w:t>biotyper.support@bruker.com</w:t>
        </w:r>
      </w:hyperlink>
      <w:r>
        <w:t xml:space="preserve"> Phone: +49 (421)</w:t>
      </w:r>
      <w:r>
        <w:rPr>
          <w:spacing w:val="-32"/>
        </w:rPr>
        <w:t xml:space="preserve"> </w:t>
      </w:r>
      <w:r>
        <w:t>2205-1401</w:t>
      </w:r>
    </w:p>
    <w:p w:rsidR="00E65B14" w:rsidRDefault="002B23A4">
      <w:pPr>
        <w:pStyle w:val="BodyText"/>
        <w:tabs>
          <w:tab w:val="left" w:pos="1167"/>
        </w:tabs>
        <w:spacing w:line="251" w:lineRule="exact"/>
        <w:ind w:left="349"/>
      </w:pPr>
      <w:r>
        <w:t>Fax:</w:t>
      </w:r>
      <w:r>
        <w:tab/>
        <w:t>+49 (421)</w:t>
      </w:r>
      <w:r>
        <w:rPr>
          <w:spacing w:val="-27"/>
        </w:rPr>
        <w:t xml:space="preserve"> </w:t>
      </w:r>
      <w:r>
        <w:t>2205-106</w:t>
      </w:r>
    </w:p>
    <w:p w:rsidR="00E65B14" w:rsidRDefault="00E65B14">
      <w:pPr>
        <w:pStyle w:val="BodyText"/>
        <w:spacing w:before="3"/>
        <w:rPr>
          <w:sz w:val="35"/>
        </w:rPr>
      </w:pPr>
    </w:p>
    <w:p w:rsidR="00E65B14" w:rsidRDefault="00644777">
      <w:pPr>
        <w:pStyle w:val="Heading4"/>
        <w:spacing w:before="1"/>
      </w:pPr>
      <w:r>
        <w:t>Thông tin bán hàng</w:t>
      </w:r>
    </w:p>
    <w:p w:rsidR="00E65B14" w:rsidRDefault="002B23A4">
      <w:pPr>
        <w:pStyle w:val="BodyText"/>
        <w:tabs>
          <w:tab w:val="left" w:pos="1167"/>
        </w:tabs>
        <w:spacing w:before="219" w:line="300" w:lineRule="auto"/>
        <w:ind w:left="349" w:right="7143"/>
      </w:pPr>
      <w:r>
        <w:t>Email:</w:t>
      </w:r>
      <w:r>
        <w:tab/>
      </w:r>
      <w:hyperlink r:id="rId53">
        <w:r>
          <w:rPr>
            <w:spacing w:val="-2"/>
          </w:rPr>
          <w:t>care@bruker.com</w:t>
        </w:r>
      </w:hyperlink>
      <w:r>
        <w:rPr>
          <w:spacing w:val="-2"/>
        </w:rPr>
        <w:t xml:space="preserve"> </w:t>
      </w:r>
      <w:r>
        <w:t>Phone: +49 (421)</w:t>
      </w:r>
      <w:r>
        <w:rPr>
          <w:spacing w:val="-36"/>
        </w:rPr>
        <w:t xml:space="preserve"> </w:t>
      </w:r>
      <w:r>
        <w:t>2205-0</w:t>
      </w:r>
    </w:p>
    <w:p w:rsidR="00E65B14" w:rsidRDefault="002B23A4">
      <w:pPr>
        <w:pStyle w:val="BodyText"/>
        <w:tabs>
          <w:tab w:val="left" w:pos="1167"/>
        </w:tabs>
        <w:spacing w:line="251" w:lineRule="exact"/>
        <w:ind w:left="349"/>
      </w:pPr>
      <w:r>
        <w:t>Web:</w:t>
      </w:r>
      <w:r>
        <w:tab/>
      </w:r>
      <w:hyperlink r:id="rId54">
        <w:r>
          <w:t>www.bruker.com/care</w:t>
        </w:r>
      </w:hyperlink>
    </w:p>
    <w:p w:rsidR="00E65B14" w:rsidRDefault="00E65B14">
      <w:pPr>
        <w:pStyle w:val="BodyText"/>
        <w:spacing w:before="5"/>
        <w:rPr>
          <w:sz w:val="31"/>
        </w:rPr>
      </w:pPr>
    </w:p>
    <w:p w:rsidR="00E65B14" w:rsidRDefault="00644777">
      <w:pPr>
        <w:pStyle w:val="Heading4"/>
      </w:pPr>
      <w:r>
        <w:t>Thông tin đặt hàng</w:t>
      </w:r>
    </w:p>
    <w:p w:rsidR="00E65B14" w:rsidRDefault="00C45F70">
      <w:pPr>
        <w:pStyle w:val="BodyText"/>
        <w:spacing w:before="10"/>
        <w:rPr>
          <w:b/>
          <w:sz w:val="18"/>
        </w:rPr>
      </w:pPr>
      <w:r>
        <w:pict>
          <v:group id="_x0000_s1026" style="position:absolute;margin-left:57pt;margin-top:12.85pt;width:481.5pt;height:45.75pt;z-index:-15703552;mso-wrap-distance-left:0;mso-wrap-distance-right:0;mso-position-horizontal-relative:page" coordorigin="1140,257" coordsize="9630,915">
            <v:shape id="_x0000_s1032" style="position:absolute;left:1215;top:332;width:6814;height:383" coordorigin="1215,332" coordsize="6814,383" path="m8028,332r,383l1215,715e" filled="f">
              <v:path arrowok="t"/>
            </v:shape>
            <v:line id="_x0000_s1031" style="position:absolute" from="10695,715" to="8036,715"/>
            <v:line id="_x0000_s1030" style="position:absolute" from="8028,722" to="8028,1097"/>
            <v:rect id="_x0000_s1029" style="position:absolute;left:1147;top:264;width:9615;height:900" filled="f"/>
            <v:shape id="_x0000_s1028" type="#_x0000_t202" style="position:absolute;left:1274;top:392;width:3530;height:636" filled="f" stroked="f">
              <v:textbox inset="0,0,0,0">
                <w:txbxContent>
                  <w:p w:rsidR="00A5118A" w:rsidRDefault="00644777">
                    <w:pPr>
                      <w:spacing w:line="246" w:lineRule="exact"/>
                      <w:rPr>
                        <w:b/>
                      </w:rPr>
                    </w:pPr>
                    <w:r>
                      <w:rPr>
                        <w:b/>
                      </w:rPr>
                      <w:t>Sản phẩm</w:t>
                    </w:r>
                  </w:p>
                  <w:p w:rsidR="00A5118A" w:rsidRDefault="00A5118A">
                    <w:pPr>
                      <w:spacing w:before="137"/>
                    </w:pPr>
                    <w:r>
                      <w:t>IVD</w:t>
                    </w:r>
                    <w:r>
                      <w:rPr>
                        <w:spacing w:val="-17"/>
                      </w:rPr>
                      <w:t xml:space="preserve"> </w:t>
                    </w:r>
                    <w:r>
                      <w:t>Bacterial</w:t>
                    </w:r>
                    <w:r>
                      <w:rPr>
                        <w:spacing w:val="-16"/>
                      </w:rPr>
                      <w:t xml:space="preserve"> </w:t>
                    </w:r>
                    <w:r>
                      <w:t>Test</w:t>
                    </w:r>
                    <w:r>
                      <w:rPr>
                        <w:spacing w:val="-16"/>
                      </w:rPr>
                      <w:t xml:space="preserve"> </w:t>
                    </w:r>
                    <w:r>
                      <w:t>Standard,</w:t>
                    </w:r>
                    <w:r>
                      <w:rPr>
                        <w:spacing w:val="-16"/>
                      </w:rPr>
                      <w:t xml:space="preserve"> </w:t>
                    </w:r>
                    <w:r>
                      <w:t>5</w:t>
                    </w:r>
                    <w:r>
                      <w:rPr>
                        <w:spacing w:val="-16"/>
                      </w:rPr>
                      <w:t xml:space="preserve"> </w:t>
                    </w:r>
                    <w:r>
                      <w:t>tubes</w:t>
                    </w:r>
                  </w:p>
                </w:txbxContent>
              </v:textbox>
            </v:shape>
            <v:shape id="_x0000_s1027" type="#_x0000_t202" style="position:absolute;left:8717;top:392;width:1317;height:636" filled="f" stroked="f">
              <v:textbox inset="0,0,0,0">
                <w:txbxContent>
                  <w:p w:rsidR="00A5118A" w:rsidRDefault="00FD5D96">
                    <w:pPr>
                      <w:spacing w:line="246" w:lineRule="exact"/>
                      <w:ind w:left="-1" w:right="18"/>
                      <w:jc w:val="center"/>
                      <w:rPr>
                        <w:b/>
                      </w:rPr>
                    </w:pPr>
                    <w:r>
                      <w:rPr>
                        <w:b/>
                      </w:rPr>
                      <w:t>Mã</w:t>
                    </w:r>
                    <w:r w:rsidR="00644777">
                      <w:rPr>
                        <w:b/>
                      </w:rPr>
                      <w:t xml:space="preserve"> số</w:t>
                    </w:r>
                  </w:p>
                  <w:p w:rsidR="00A5118A" w:rsidRDefault="00A5118A">
                    <w:pPr>
                      <w:spacing w:before="137"/>
                      <w:ind w:left="201" w:right="219"/>
                      <w:jc w:val="center"/>
                    </w:pPr>
                    <w:r>
                      <w:t>8290190</w:t>
                    </w:r>
                  </w:p>
                </w:txbxContent>
              </v:textbox>
            </v:shape>
            <w10:wrap type="topAndBottom" anchorx="page"/>
          </v:group>
        </w:pict>
      </w:r>
    </w:p>
    <w:p w:rsidR="00E65B14" w:rsidRDefault="00E65B14">
      <w:pPr>
        <w:pStyle w:val="BodyText"/>
        <w:rPr>
          <w:b/>
          <w:sz w:val="20"/>
        </w:rPr>
      </w:pPr>
    </w:p>
    <w:p w:rsidR="00E65B14" w:rsidRDefault="00E65B14">
      <w:pPr>
        <w:pStyle w:val="BodyText"/>
        <w:spacing w:before="7"/>
        <w:rPr>
          <w:b/>
          <w:sz w:val="27"/>
        </w:rPr>
      </w:pPr>
    </w:p>
    <w:tbl>
      <w:tblPr>
        <w:tblW w:w="0" w:type="auto"/>
        <w:tblInd w:w="275" w:type="dxa"/>
        <w:tblLayout w:type="fixed"/>
        <w:tblCellMar>
          <w:left w:w="0" w:type="dxa"/>
          <w:right w:w="0" w:type="dxa"/>
        </w:tblCellMar>
        <w:tblLook w:val="01E0" w:firstRow="1" w:lastRow="1" w:firstColumn="1" w:lastColumn="1" w:noHBand="0" w:noVBand="0"/>
      </w:tblPr>
      <w:tblGrid>
        <w:gridCol w:w="2670"/>
        <w:gridCol w:w="3440"/>
        <w:gridCol w:w="1129"/>
        <w:gridCol w:w="2378"/>
      </w:tblGrid>
      <w:tr w:rsidR="00314F7D" w:rsidTr="00513B94">
        <w:trPr>
          <w:trHeight w:val="396"/>
        </w:trPr>
        <w:tc>
          <w:tcPr>
            <w:tcW w:w="6110" w:type="dxa"/>
            <w:gridSpan w:val="2"/>
            <w:tcBorders>
              <w:top w:val="single" w:sz="6" w:space="0" w:color="000000"/>
              <w:left w:val="single" w:sz="6" w:space="0" w:color="000000"/>
            </w:tcBorders>
          </w:tcPr>
          <w:p w:rsidR="00314F7D" w:rsidRDefault="00314F7D">
            <w:pPr>
              <w:pStyle w:val="TableParagraph"/>
              <w:spacing w:before="0"/>
              <w:ind w:left="0"/>
              <w:rPr>
                <w:rFonts w:ascii="Times New Roman"/>
                <w:sz w:val="20"/>
              </w:rPr>
            </w:pPr>
            <w:r>
              <w:rPr>
                <w:b/>
                <w:sz w:val="20"/>
              </w:rPr>
              <w:t xml:space="preserve">  Dành cho khách hàng Australia:</w:t>
            </w:r>
          </w:p>
        </w:tc>
        <w:tc>
          <w:tcPr>
            <w:tcW w:w="1129" w:type="dxa"/>
            <w:tcBorders>
              <w:top w:val="single" w:sz="6" w:space="0" w:color="000000"/>
            </w:tcBorders>
          </w:tcPr>
          <w:p w:rsidR="00314F7D" w:rsidRDefault="00314F7D">
            <w:pPr>
              <w:pStyle w:val="TableParagraph"/>
              <w:spacing w:before="0"/>
              <w:ind w:left="0"/>
              <w:rPr>
                <w:rFonts w:ascii="Times New Roman"/>
                <w:sz w:val="20"/>
              </w:rPr>
            </w:pPr>
          </w:p>
        </w:tc>
        <w:tc>
          <w:tcPr>
            <w:tcW w:w="2378" w:type="dxa"/>
            <w:vMerge w:val="restart"/>
            <w:tcBorders>
              <w:top w:val="single" w:sz="6" w:space="0" w:color="000000"/>
              <w:right w:val="single" w:sz="6" w:space="0" w:color="000000"/>
            </w:tcBorders>
          </w:tcPr>
          <w:p w:rsidR="00314F7D" w:rsidRDefault="00314F7D">
            <w:pPr>
              <w:pStyle w:val="TableParagraph"/>
              <w:spacing w:before="0"/>
              <w:ind w:left="0"/>
              <w:rPr>
                <w:rFonts w:ascii="Times New Roman"/>
                <w:sz w:val="20"/>
              </w:rPr>
            </w:pPr>
          </w:p>
        </w:tc>
      </w:tr>
      <w:tr w:rsidR="00E65B14">
        <w:trPr>
          <w:trHeight w:val="318"/>
        </w:trPr>
        <w:tc>
          <w:tcPr>
            <w:tcW w:w="2670" w:type="dxa"/>
            <w:tcBorders>
              <w:left w:val="single" w:sz="6" w:space="0" w:color="000000"/>
            </w:tcBorders>
          </w:tcPr>
          <w:p w:rsidR="00E65B14" w:rsidRDefault="002B23A4">
            <w:pPr>
              <w:pStyle w:val="TableParagraph"/>
              <w:spacing w:before="62"/>
              <w:ind w:left="112"/>
              <w:rPr>
                <w:b/>
                <w:sz w:val="18"/>
              </w:rPr>
            </w:pPr>
            <w:r>
              <w:rPr>
                <w:b/>
                <w:sz w:val="18"/>
              </w:rPr>
              <w:t>Bruker Pty. Ltd.</w:t>
            </w:r>
          </w:p>
        </w:tc>
        <w:tc>
          <w:tcPr>
            <w:tcW w:w="3440" w:type="dxa"/>
          </w:tcPr>
          <w:p w:rsidR="00E65B14" w:rsidRDefault="00E65B14">
            <w:pPr>
              <w:pStyle w:val="TableParagraph"/>
              <w:spacing w:before="0"/>
              <w:ind w:left="0"/>
              <w:rPr>
                <w:rFonts w:ascii="Times New Roman"/>
                <w:sz w:val="20"/>
              </w:rPr>
            </w:pPr>
          </w:p>
        </w:tc>
        <w:tc>
          <w:tcPr>
            <w:tcW w:w="1129" w:type="dxa"/>
          </w:tcPr>
          <w:p w:rsidR="00E65B14" w:rsidRDefault="00E65B14">
            <w:pPr>
              <w:pStyle w:val="TableParagraph"/>
              <w:spacing w:before="0"/>
              <w:ind w:left="0"/>
              <w:rPr>
                <w:rFonts w:ascii="Times New Roman"/>
                <w:sz w:val="20"/>
              </w:rPr>
            </w:pPr>
          </w:p>
        </w:tc>
        <w:tc>
          <w:tcPr>
            <w:tcW w:w="2378" w:type="dxa"/>
            <w:vMerge/>
            <w:tcBorders>
              <w:top w:val="nil"/>
              <w:right w:val="single" w:sz="6" w:space="0" w:color="000000"/>
            </w:tcBorders>
          </w:tcPr>
          <w:p w:rsidR="00E65B14" w:rsidRDefault="00E65B14">
            <w:pPr>
              <w:rPr>
                <w:sz w:val="2"/>
                <w:szCs w:val="2"/>
              </w:rPr>
            </w:pPr>
          </w:p>
        </w:tc>
      </w:tr>
      <w:tr w:rsidR="00E65B14">
        <w:trPr>
          <w:trHeight w:val="300"/>
        </w:trPr>
        <w:tc>
          <w:tcPr>
            <w:tcW w:w="2670" w:type="dxa"/>
            <w:tcBorders>
              <w:left w:val="single" w:sz="6" w:space="0" w:color="000000"/>
            </w:tcBorders>
          </w:tcPr>
          <w:p w:rsidR="00E65B14" w:rsidRDefault="002B23A4">
            <w:pPr>
              <w:pStyle w:val="TableParagraph"/>
              <w:spacing w:before="43"/>
              <w:ind w:left="112"/>
              <w:rPr>
                <w:sz w:val="18"/>
              </w:rPr>
            </w:pPr>
            <w:r>
              <w:rPr>
                <w:sz w:val="18"/>
              </w:rPr>
              <w:t>1/28a Albert Street</w:t>
            </w:r>
          </w:p>
        </w:tc>
        <w:tc>
          <w:tcPr>
            <w:tcW w:w="3440" w:type="dxa"/>
          </w:tcPr>
          <w:p w:rsidR="00E65B14" w:rsidRDefault="002B23A4">
            <w:pPr>
              <w:pStyle w:val="TableParagraph"/>
              <w:spacing w:before="43"/>
              <w:ind w:left="75"/>
              <w:rPr>
                <w:sz w:val="18"/>
              </w:rPr>
            </w:pPr>
            <w:r>
              <w:rPr>
                <w:sz w:val="18"/>
                <w:u w:val="single"/>
              </w:rPr>
              <w:t>Support (hardware and software)</w:t>
            </w:r>
          </w:p>
        </w:tc>
        <w:tc>
          <w:tcPr>
            <w:tcW w:w="1129" w:type="dxa"/>
          </w:tcPr>
          <w:p w:rsidR="00E65B14" w:rsidRDefault="002B23A4">
            <w:pPr>
              <w:pStyle w:val="TableParagraph"/>
              <w:spacing w:before="43"/>
              <w:ind w:left="385"/>
              <w:rPr>
                <w:sz w:val="18"/>
              </w:rPr>
            </w:pPr>
            <w:r>
              <w:rPr>
                <w:sz w:val="18"/>
                <w:u w:val="single"/>
              </w:rPr>
              <w:t>Sales</w:t>
            </w:r>
          </w:p>
        </w:tc>
        <w:tc>
          <w:tcPr>
            <w:tcW w:w="2378" w:type="dxa"/>
            <w:vMerge/>
            <w:tcBorders>
              <w:top w:val="nil"/>
              <w:right w:val="single" w:sz="6" w:space="0" w:color="000000"/>
            </w:tcBorders>
          </w:tcPr>
          <w:p w:rsidR="00E65B14" w:rsidRDefault="00E65B14">
            <w:pPr>
              <w:rPr>
                <w:sz w:val="2"/>
                <w:szCs w:val="2"/>
              </w:rPr>
            </w:pPr>
          </w:p>
        </w:tc>
      </w:tr>
      <w:tr w:rsidR="00E65B14">
        <w:trPr>
          <w:trHeight w:val="299"/>
        </w:trPr>
        <w:tc>
          <w:tcPr>
            <w:tcW w:w="2670" w:type="dxa"/>
            <w:tcBorders>
              <w:left w:val="single" w:sz="6" w:space="0" w:color="000000"/>
            </w:tcBorders>
          </w:tcPr>
          <w:p w:rsidR="00E65B14" w:rsidRDefault="002B23A4">
            <w:pPr>
              <w:pStyle w:val="TableParagraph"/>
              <w:spacing w:before="43"/>
              <w:ind w:left="112"/>
              <w:rPr>
                <w:sz w:val="18"/>
              </w:rPr>
            </w:pPr>
            <w:r>
              <w:rPr>
                <w:sz w:val="18"/>
              </w:rPr>
              <w:t>Preston</w:t>
            </w:r>
          </w:p>
        </w:tc>
        <w:tc>
          <w:tcPr>
            <w:tcW w:w="3440" w:type="dxa"/>
          </w:tcPr>
          <w:p w:rsidR="00E65B14" w:rsidRDefault="002B23A4">
            <w:pPr>
              <w:pStyle w:val="TableParagraph"/>
              <w:tabs>
                <w:tab w:val="left" w:pos="1005"/>
              </w:tabs>
              <w:spacing w:before="43"/>
              <w:ind w:left="75"/>
              <w:rPr>
                <w:sz w:val="18"/>
              </w:rPr>
            </w:pPr>
            <w:r>
              <w:rPr>
                <w:sz w:val="18"/>
              </w:rPr>
              <w:t>Email:</w:t>
            </w:r>
            <w:r>
              <w:rPr>
                <w:sz w:val="18"/>
              </w:rPr>
              <w:tab/>
            </w:r>
            <w:hyperlink r:id="rId55">
              <w:r>
                <w:rPr>
                  <w:sz w:val="18"/>
                </w:rPr>
                <w:t>biotyper.anz@bruker.com</w:t>
              </w:r>
            </w:hyperlink>
          </w:p>
        </w:tc>
        <w:tc>
          <w:tcPr>
            <w:tcW w:w="1129" w:type="dxa"/>
          </w:tcPr>
          <w:p w:rsidR="00E65B14" w:rsidRDefault="002B23A4">
            <w:pPr>
              <w:pStyle w:val="TableParagraph"/>
              <w:spacing w:before="43"/>
              <w:ind w:left="385"/>
              <w:rPr>
                <w:sz w:val="18"/>
              </w:rPr>
            </w:pPr>
            <w:r>
              <w:rPr>
                <w:sz w:val="18"/>
              </w:rPr>
              <w:t>Email:</w:t>
            </w:r>
          </w:p>
        </w:tc>
        <w:tc>
          <w:tcPr>
            <w:tcW w:w="2378" w:type="dxa"/>
            <w:tcBorders>
              <w:right w:val="single" w:sz="6" w:space="0" w:color="000000"/>
            </w:tcBorders>
          </w:tcPr>
          <w:p w:rsidR="00E65B14" w:rsidRDefault="00C45F70">
            <w:pPr>
              <w:pStyle w:val="TableParagraph"/>
              <w:spacing w:before="43"/>
              <w:ind w:left="186"/>
              <w:rPr>
                <w:sz w:val="18"/>
              </w:rPr>
            </w:pPr>
            <w:hyperlink r:id="rId56">
              <w:r w:rsidR="002B23A4">
                <w:rPr>
                  <w:sz w:val="18"/>
                </w:rPr>
                <w:t>sales.anz@bruker.com</w:t>
              </w:r>
            </w:hyperlink>
          </w:p>
        </w:tc>
      </w:tr>
      <w:tr w:rsidR="00E65B14">
        <w:trPr>
          <w:trHeight w:val="300"/>
        </w:trPr>
        <w:tc>
          <w:tcPr>
            <w:tcW w:w="2670" w:type="dxa"/>
            <w:tcBorders>
              <w:left w:val="single" w:sz="6" w:space="0" w:color="000000"/>
            </w:tcBorders>
          </w:tcPr>
          <w:p w:rsidR="00E65B14" w:rsidRDefault="002B23A4">
            <w:pPr>
              <w:pStyle w:val="TableParagraph"/>
              <w:spacing w:before="43"/>
              <w:ind w:left="112"/>
              <w:rPr>
                <w:sz w:val="18"/>
              </w:rPr>
            </w:pPr>
            <w:r>
              <w:rPr>
                <w:sz w:val="18"/>
              </w:rPr>
              <w:t>Victoria 3072</w:t>
            </w:r>
          </w:p>
        </w:tc>
        <w:tc>
          <w:tcPr>
            <w:tcW w:w="3440" w:type="dxa"/>
          </w:tcPr>
          <w:p w:rsidR="00E65B14" w:rsidRDefault="002B23A4">
            <w:pPr>
              <w:pStyle w:val="TableParagraph"/>
              <w:tabs>
                <w:tab w:val="left" w:pos="1004"/>
              </w:tabs>
              <w:spacing w:before="43"/>
              <w:ind w:left="75"/>
              <w:rPr>
                <w:sz w:val="18"/>
              </w:rPr>
            </w:pPr>
            <w:r>
              <w:rPr>
                <w:sz w:val="18"/>
              </w:rPr>
              <w:t>Phone:</w:t>
            </w:r>
            <w:r>
              <w:rPr>
                <w:sz w:val="18"/>
              </w:rPr>
              <w:tab/>
              <w:t>+61 (1800)</w:t>
            </w:r>
            <w:r>
              <w:rPr>
                <w:spacing w:val="-22"/>
                <w:sz w:val="18"/>
              </w:rPr>
              <w:t xml:space="preserve"> </w:t>
            </w:r>
            <w:r>
              <w:rPr>
                <w:sz w:val="18"/>
              </w:rPr>
              <w:t>171-247</w:t>
            </w:r>
          </w:p>
        </w:tc>
        <w:tc>
          <w:tcPr>
            <w:tcW w:w="1129" w:type="dxa"/>
          </w:tcPr>
          <w:p w:rsidR="00E65B14" w:rsidRDefault="002B23A4">
            <w:pPr>
              <w:pStyle w:val="TableParagraph"/>
              <w:spacing w:before="43"/>
              <w:ind w:left="385"/>
              <w:rPr>
                <w:sz w:val="18"/>
              </w:rPr>
            </w:pPr>
            <w:r>
              <w:rPr>
                <w:sz w:val="18"/>
              </w:rPr>
              <w:t>Phone:</w:t>
            </w:r>
          </w:p>
        </w:tc>
        <w:tc>
          <w:tcPr>
            <w:tcW w:w="2378" w:type="dxa"/>
            <w:tcBorders>
              <w:right w:val="single" w:sz="6" w:space="0" w:color="000000"/>
            </w:tcBorders>
          </w:tcPr>
          <w:p w:rsidR="00E65B14" w:rsidRDefault="002B23A4">
            <w:pPr>
              <w:pStyle w:val="TableParagraph"/>
              <w:spacing w:before="43"/>
              <w:ind w:left="186"/>
              <w:rPr>
                <w:sz w:val="18"/>
              </w:rPr>
            </w:pPr>
            <w:r>
              <w:rPr>
                <w:sz w:val="18"/>
              </w:rPr>
              <w:t>+61 (1800) 278-537</w:t>
            </w:r>
          </w:p>
        </w:tc>
      </w:tr>
      <w:tr w:rsidR="00E65B14">
        <w:trPr>
          <w:trHeight w:val="424"/>
        </w:trPr>
        <w:tc>
          <w:tcPr>
            <w:tcW w:w="2670" w:type="dxa"/>
            <w:tcBorders>
              <w:left w:val="single" w:sz="6" w:space="0" w:color="000000"/>
              <w:bottom w:val="single" w:sz="6" w:space="0" w:color="000000"/>
            </w:tcBorders>
          </w:tcPr>
          <w:p w:rsidR="00E65B14" w:rsidRDefault="002B23A4">
            <w:pPr>
              <w:pStyle w:val="TableParagraph"/>
              <w:spacing w:before="43"/>
              <w:ind w:left="112"/>
              <w:rPr>
                <w:sz w:val="18"/>
              </w:rPr>
            </w:pPr>
            <w:r>
              <w:rPr>
                <w:sz w:val="18"/>
              </w:rPr>
              <w:t>Australia</w:t>
            </w:r>
          </w:p>
        </w:tc>
        <w:tc>
          <w:tcPr>
            <w:tcW w:w="3440" w:type="dxa"/>
            <w:tcBorders>
              <w:bottom w:val="single" w:sz="6" w:space="0" w:color="000000"/>
            </w:tcBorders>
          </w:tcPr>
          <w:p w:rsidR="00E65B14" w:rsidRDefault="00E65B14">
            <w:pPr>
              <w:pStyle w:val="TableParagraph"/>
              <w:spacing w:before="0"/>
              <w:ind w:left="0"/>
              <w:rPr>
                <w:rFonts w:ascii="Times New Roman"/>
                <w:sz w:val="20"/>
              </w:rPr>
            </w:pPr>
          </w:p>
        </w:tc>
        <w:tc>
          <w:tcPr>
            <w:tcW w:w="1129" w:type="dxa"/>
            <w:tcBorders>
              <w:bottom w:val="single" w:sz="6" w:space="0" w:color="000000"/>
            </w:tcBorders>
          </w:tcPr>
          <w:p w:rsidR="00E65B14" w:rsidRDefault="002B23A4">
            <w:pPr>
              <w:pStyle w:val="TableParagraph"/>
              <w:spacing w:before="43"/>
              <w:ind w:left="385"/>
              <w:rPr>
                <w:sz w:val="18"/>
              </w:rPr>
            </w:pPr>
            <w:r>
              <w:rPr>
                <w:sz w:val="18"/>
              </w:rPr>
              <w:t>Fax:</w:t>
            </w:r>
          </w:p>
        </w:tc>
        <w:tc>
          <w:tcPr>
            <w:tcW w:w="2378" w:type="dxa"/>
            <w:tcBorders>
              <w:bottom w:val="single" w:sz="6" w:space="0" w:color="000000"/>
              <w:right w:val="single" w:sz="6" w:space="0" w:color="000000"/>
            </w:tcBorders>
          </w:tcPr>
          <w:p w:rsidR="00E65B14" w:rsidRDefault="002B23A4">
            <w:pPr>
              <w:pStyle w:val="TableParagraph"/>
              <w:spacing w:before="43"/>
              <w:ind w:left="186"/>
              <w:rPr>
                <w:sz w:val="18"/>
              </w:rPr>
            </w:pPr>
            <w:r>
              <w:rPr>
                <w:sz w:val="18"/>
              </w:rPr>
              <w:t>+61 (03) 9474-7070</w:t>
            </w:r>
          </w:p>
        </w:tc>
      </w:tr>
    </w:tbl>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0"/>
        </w:rPr>
      </w:pPr>
    </w:p>
    <w:p w:rsidR="00E65B14" w:rsidRDefault="00E65B14">
      <w:pPr>
        <w:pStyle w:val="BodyText"/>
        <w:rPr>
          <w:b/>
          <w:sz w:val="21"/>
        </w:rPr>
      </w:pPr>
    </w:p>
    <w:p w:rsidR="00314F7D" w:rsidRDefault="00314F7D">
      <w:pPr>
        <w:spacing w:before="123"/>
        <w:ind w:left="260"/>
        <w:rPr>
          <w:sz w:val="18"/>
        </w:rPr>
      </w:pPr>
      <w:r w:rsidRPr="00314F7D">
        <w:rPr>
          <w:sz w:val="18"/>
        </w:rPr>
        <w:t>Mô tả và thông số kỹ thuật thay thế tất cả thông tin trước đó.</w:t>
      </w:r>
    </w:p>
    <w:p w:rsidR="00E65B14" w:rsidRDefault="002B23A4">
      <w:pPr>
        <w:spacing w:before="123"/>
        <w:ind w:left="260"/>
        <w:rPr>
          <w:sz w:val="18"/>
        </w:rPr>
      </w:pPr>
      <w:r>
        <w:rPr>
          <w:sz w:val="18"/>
        </w:rPr>
        <w:t>© Copyright 2022 Bruker Daltonics GmbH &amp; Co. KG</w:t>
      </w:r>
    </w:p>
    <w:sectPr w:rsidR="00E65B14">
      <w:pgSz w:w="11910" w:h="16840"/>
      <w:pgMar w:top="700" w:right="960" w:bottom="560" w:left="880" w:header="405" w:footer="3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70" w:rsidRDefault="00C45F70">
      <w:r>
        <w:separator/>
      </w:r>
    </w:p>
  </w:endnote>
  <w:endnote w:type="continuationSeparator" w:id="0">
    <w:p w:rsidR="00C45F70" w:rsidRDefault="00C4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0"/>
      </w:rPr>
    </w:pPr>
    <w:r>
      <w:rPr>
        <w:noProof/>
      </w:rPr>
      <w:drawing>
        <wp:anchor distT="0" distB="0" distL="0" distR="0" simplePos="0" relativeHeight="486851584" behindDoc="1" locked="0" layoutInCell="1" allowOverlap="1">
          <wp:simplePos x="0" y="0"/>
          <wp:positionH relativeFrom="page">
            <wp:posOffset>628650</wp:posOffset>
          </wp:positionH>
          <wp:positionV relativeFrom="page">
            <wp:posOffset>10477502</wp:posOffset>
          </wp:positionV>
          <wp:extent cx="6931406" cy="214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31406" cy="214500"/>
                  </a:xfrm>
                  <a:prstGeom prst="rect">
                    <a:avLst/>
                  </a:prstGeom>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56pt;margin-top:812pt;width:43.55pt;height:12.1pt;z-index:-16449024;mso-position-horizontal-relative:page;mso-position-vertical-relative:page" filled="f" stroked="f">
          <v:textbox inset="0,0,0,0">
            <w:txbxContent>
              <w:p w:rsidR="00A5118A" w:rsidRDefault="00A5118A">
                <w:pPr>
                  <w:spacing w:before="14"/>
                  <w:ind w:left="20"/>
                  <w:rPr>
                    <w:sz w:val="18"/>
                  </w:rPr>
                </w:pPr>
                <w:r>
                  <w:rPr>
                    <w:sz w:val="18"/>
                  </w:rPr>
                  <w:t>Revision L</w:t>
                </w:r>
              </w:p>
            </w:txbxContent>
          </v:textbox>
          <w10:wrap anchorx="page" anchory="page"/>
        </v:shape>
      </w:pict>
    </w:r>
    <w:r>
      <w:pict>
        <v:shape id="_x0000_s2064" type="#_x0000_t202" style="position:absolute;margin-left:195.95pt;margin-top:812pt;width:197.6pt;height:12.1pt;z-index:-16448512;mso-position-horizontal-relative:page;mso-position-vertical-relative:page" filled="f" stroked="f">
          <v:textbox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pict>
        <v:shape id="_x0000_s2063" type="#_x0000_t202" style="position:absolute;margin-left:476.95pt;margin-top:812pt;width:56.55pt;height:12.1pt;z-index:-16448000;mso-position-horizontal-relative:page;mso-position-vertical-relative:page" filled="f" stroked="f">
          <v:textbox inset="0,0,0,0">
            <w:txbxContent>
              <w:p w:rsidR="00A5118A" w:rsidRDefault="00A5118A">
                <w:pPr>
                  <w:spacing w:before="14"/>
                  <w:ind w:left="20"/>
                  <w:rPr>
                    <w:sz w:val="18"/>
                  </w:rPr>
                </w:pPr>
                <w:r>
                  <w:rPr>
                    <w:sz w:val="18"/>
                  </w:rPr>
                  <w:t>Page 13 of</w:t>
                </w:r>
                <w:r>
                  <w:rPr>
                    <w:spacing w:val="-36"/>
                    <w:sz w:val="18"/>
                  </w:rPr>
                  <w:t xml:space="preserve"> </w:t>
                </w:r>
                <w:r>
                  <w:rPr>
                    <w:sz w:val="18"/>
                  </w:rPr>
                  <w:t>21</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6pt;margin-top:812pt;width:56.55pt;height:12.1pt;z-index:-16447488;mso-position-horizontal-relative:page;mso-position-vertical-relative:page" filled="f" stroked="f">
          <v:textbox inset="0,0,0,0">
            <w:txbxContent>
              <w:p w:rsidR="00A5118A" w:rsidRDefault="00A5118A">
                <w:pPr>
                  <w:spacing w:before="14"/>
                  <w:ind w:left="20"/>
                  <w:rPr>
                    <w:sz w:val="18"/>
                  </w:rPr>
                </w:pPr>
                <w:r>
                  <w:rPr>
                    <w:sz w:val="18"/>
                  </w:rPr>
                  <w:t>Page 14 of</w:t>
                </w:r>
                <w:r>
                  <w:rPr>
                    <w:spacing w:val="-36"/>
                    <w:sz w:val="18"/>
                  </w:rPr>
                  <w:t xml:space="preserve"> </w:t>
                </w:r>
                <w:r>
                  <w:rPr>
                    <w:sz w:val="18"/>
                  </w:rPr>
                  <w:t>21</w:t>
                </w:r>
              </w:p>
            </w:txbxContent>
          </v:textbox>
          <w10:wrap anchorx="page" anchory="page"/>
        </v:shape>
      </w:pict>
    </w:r>
    <w:r>
      <w:pict>
        <v:shape id="_x0000_s2061" type="#_x0000_t202" style="position:absolute;margin-left:211.2pt;margin-top:812pt;width:197.6pt;height:12.1pt;z-index:-16446976;mso-position-horizontal-relative:page;mso-position-vertical-relative:page" filled="f" stroked="f">
          <v:textbox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pict>
        <v:shape id="_x0000_s2060" type="#_x0000_t202" style="position:absolute;margin-left:490pt;margin-top:812pt;width:43.55pt;height:12.1pt;z-index:-16446464;mso-position-horizontal-relative:page;mso-position-vertical-relative:page" filled="f" stroked="f">
          <v:textbox inset="0,0,0,0">
            <w:txbxContent>
              <w:p w:rsidR="00A5118A" w:rsidRDefault="00A5118A">
                <w:pPr>
                  <w:spacing w:before="14"/>
                  <w:ind w:left="20"/>
                  <w:rPr>
                    <w:sz w:val="18"/>
                  </w:rPr>
                </w:pPr>
                <w:r>
                  <w:rPr>
                    <w:sz w:val="18"/>
                  </w:rPr>
                  <w:t>Revision L</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56pt;margin-top:812pt;width:43.55pt;height:12.1pt;z-index:-16445952;mso-position-horizontal-relative:page;mso-position-vertical-relative:page" filled="f" stroked="f">
          <v:textbox inset="0,0,0,0">
            <w:txbxContent>
              <w:p w:rsidR="00A5118A" w:rsidRDefault="00A5118A">
                <w:pPr>
                  <w:spacing w:before="14"/>
                  <w:ind w:left="20"/>
                  <w:rPr>
                    <w:sz w:val="18"/>
                  </w:rPr>
                </w:pPr>
                <w:r>
                  <w:rPr>
                    <w:sz w:val="18"/>
                  </w:rPr>
                  <w:t>Revision L</w:t>
                </w:r>
              </w:p>
            </w:txbxContent>
          </v:textbox>
          <w10:wrap anchorx="page" anchory="page"/>
        </v:shape>
      </w:pict>
    </w:r>
    <w:r>
      <w:pict>
        <v:shape id="_x0000_s2058" type="#_x0000_t202" style="position:absolute;margin-left:195.95pt;margin-top:812pt;width:197.6pt;height:12.1pt;z-index:-16445440;mso-position-horizontal-relative:page;mso-position-vertical-relative:page" filled="f" stroked="f">
          <v:textbox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pict>
        <v:shape id="_x0000_s2057" type="#_x0000_t202" style="position:absolute;margin-left:476.95pt;margin-top:812pt;width:56.55pt;height:12.1pt;z-index:-16444928;mso-position-horizontal-relative:page;mso-position-vertical-relative:page" filled="f" stroked="f">
          <v:textbox inset="0,0,0,0">
            <w:txbxContent>
              <w:p w:rsidR="00A5118A" w:rsidRDefault="00A5118A">
                <w:pPr>
                  <w:spacing w:before="14"/>
                  <w:ind w:left="20"/>
                  <w:rPr>
                    <w:sz w:val="18"/>
                  </w:rPr>
                </w:pPr>
                <w:r>
                  <w:rPr>
                    <w:sz w:val="18"/>
                  </w:rPr>
                  <w:t>Page 15 of</w:t>
                </w:r>
                <w:r>
                  <w:rPr>
                    <w:spacing w:val="-36"/>
                    <w:sz w:val="18"/>
                  </w:rPr>
                  <w:t xml:space="preserve"> </w:t>
                </w:r>
                <w:r>
                  <w:rPr>
                    <w:sz w:val="18"/>
                  </w:rPr>
                  <w:t>21</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56pt;margin-top:812pt;width:56.55pt;height:12.1pt;z-index:-16444416;mso-position-horizontal-relative:page;mso-position-vertical-relative:page" filled="f" stroked="f">
          <v:textbox inset="0,0,0,0">
            <w:txbxContent>
              <w:p w:rsidR="00A5118A" w:rsidRDefault="00A5118A">
                <w:pPr>
                  <w:spacing w:before="14"/>
                  <w:ind w:left="20"/>
                  <w:rPr>
                    <w:sz w:val="18"/>
                  </w:rPr>
                </w:pPr>
                <w:r>
                  <w:rPr>
                    <w:sz w:val="18"/>
                  </w:rPr>
                  <w:t>Page 16 of</w:t>
                </w:r>
                <w:r>
                  <w:rPr>
                    <w:spacing w:val="-36"/>
                    <w:sz w:val="18"/>
                  </w:rPr>
                  <w:t xml:space="preserve"> </w:t>
                </w:r>
                <w:r>
                  <w:rPr>
                    <w:sz w:val="18"/>
                  </w:rPr>
                  <w:t>21</w:t>
                </w:r>
              </w:p>
            </w:txbxContent>
          </v:textbox>
          <w10:wrap anchorx="page" anchory="page"/>
        </v:shape>
      </w:pict>
    </w:r>
    <w:r>
      <w:pict>
        <v:shape id="_x0000_s2055" type="#_x0000_t202" style="position:absolute;margin-left:211.2pt;margin-top:812pt;width:197.6pt;height:12.1pt;z-index:-16443904;mso-position-horizontal-relative:page;mso-position-vertical-relative:page" filled="f" stroked="f">
          <v:textbox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pict>
        <v:shape id="_x0000_s2054" type="#_x0000_t202" style="position:absolute;margin-left:490pt;margin-top:812pt;width:43.55pt;height:12.1pt;z-index:-16443392;mso-position-horizontal-relative:page;mso-position-vertical-relative:page" filled="f" stroked="f">
          <v:textbox inset="0,0,0,0">
            <w:txbxContent>
              <w:p w:rsidR="00A5118A" w:rsidRDefault="00A5118A">
                <w:pPr>
                  <w:spacing w:before="14"/>
                  <w:ind w:left="20"/>
                  <w:rPr>
                    <w:sz w:val="18"/>
                  </w:rPr>
                </w:pPr>
                <w:r>
                  <w:rPr>
                    <w:sz w:val="18"/>
                  </w:rPr>
                  <w:t>Revision L</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0"/>
      </w:rPr>
    </w:pPr>
    <w:r>
      <w:rPr>
        <w:noProof/>
      </w:rPr>
      <w:drawing>
        <wp:anchor distT="0" distB="0" distL="0" distR="0" simplePos="0" relativeHeight="251668480" behindDoc="1" locked="0" layoutInCell="1" allowOverlap="1">
          <wp:simplePos x="0" y="0"/>
          <wp:positionH relativeFrom="page">
            <wp:posOffset>0</wp:posOffset>
          </wp:positionH>
          <wp:positionV relativeFrom="page">
            <wp:posOffset>10487025</wp:posOffset>
          </wp:positionV>
          <wp:extent cx="7010400" cy="204978"/>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 cstate="print"/>
                  <a:stretch>
                    <a:fillRect/>
                  </a:stretch>
                </pic:blipFill>
                <pic:spPr>
                  <a:xfrm>
                    <a:off x="0" y="0"/>
                    <a:ext cx="7010400" cy="204978"/>
                  </a:xfrm>
                  <a:prstGeom prst="rect">
                    <a:avLst/>
                  </a:prstGeom>
                </pic:spPr>
              </pic:pic>
            </a:graphicData>
          </a:graphic>
        </wp:anchor>
      </w:drawing>
    </w:r>
    <w:r w:rsidR="00C45F70">
      <w:pict>
        <v:shapetype id="_x0000_t202" coordsize="21600,21600" o:spt="202" path="m,l,21600r21600,l21600,xe">
          <v:stroke joinstyle="miter"/>
          <v:path gradientshapeok="t" o:connecttype="rect"/>
        </v:shapetype>
        <v:shape id="_x0000_s2051" type="#_x0000_t202" style="position:absolute;margin-left:56pt;margin-top:812pt;width:43.55pt;height:12.1pt;z-index:-16441344;mso-position-horizontal-relative:page;mso-position-vertical-relative:page" filled="f" stroked="f">
          <v:textbox inset="0,0,0,0">
            <w:txbxContent>
              <w:p w:rsidR="00A5118A" w:rsidRDefault="00A5118A">
                <w:pPr>
                  <w:spacing w:before="14"/>
                  <w:ind w:left="20"/>
                  <w:rPr>
                    <w:sz w:val="18"/>
                  </w:rPr>
                </w:pPr>
                <w:r>
                  <w:rPr>
                    <w:sz w:val="18"/>
                  </w:rPr>
                  <w:t>Revision L</w:t>
                </w:r>
              </w:p>
            </w:txbxContent>
          </v:textbox>
          <w10:wrap anchorx="page" anchory="page"/>
        </v:shape>
      </w:pict>
    </w:r>
    <w:r w:rsidR="00C45F70">
      <w:pict>
        <v:shape id="_x0000_s2050" type="#_x0000_t202" style="position:absolute;margin-left:195.95pt;margin-top:812pt;width:197.6pt;height:12.1pt;z-index:-16440832;mso-position-horizontal-relative:page;mso-position-vertical-relative:page" filled="f" stroked="f">
          <v:textbox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rsidR="00C45F70">
      <w:pict>
        <v:shape id="_x0000_s2049" type="#_x0000_t202" style="position:absolute;margin-left:476.95pt;margin-top:812pt;width:56.55pt;height:12.1pt;z-index:-16440320;mso-position-horizontal-relative:page;mso-position-vertical-relative:page" filled="f" stroked="f">
          <v:textbox inset="0,0,0,0">
            <w:txbxContent>
              <w:p w:rsidR="00A5118A" w:rsidRDefault="00A5118A">
                <w:pPr>
                  <w:spacing w:before="14"/>
                  <w:ind w:left="20"/>
                  <w:rPr>
                    <w:sz w:val="18"/>
                  </w:rPr>
                </w:pPr>
                <w:r>
                  <w:rPr>
                    <w:sz w:val="18"/>
                  </w:rPr>
                  <w:t xml:space="preserve">Page </w:t>
                </w:r>
                <w:r>
                  <w:fldChar w:fldCharType="begin"/>
                </w:r>
                <w:r>
                  <w:rPr>
                    <w:sz w:val="18"/>
                  </w:rPr>
                  <w:instrText xml:space="preserve"> PAGE </w:instrText>
                </w:r>
                <w:r>
                  <w:fldChar w:fldCharType="separate"/>
                </w:r>
                <w:r w:rsidR="003236E1">
                  <w:rPr>
                    <w:noProof/>
                    <w:sz w:val="18"/>
                  </w:rPr>
                  <w:t>18</w:t>
                </w:r>
                <w:r>
                  <w:fldChar w:fldCharType="end"/>
                </w:r>
                <w:r>
                  <w:rPr>
                    <w:sz w:val="18"/>
                  </w:rPr>
                  <w:t xml:space="preserve"> of</w:t>
                </w:r>
                <w:r>
                  <w:rPr>
                    <w:spacing w:val="-36"/>
                    <w:sz w:val="18"/>
                  </w:rPr>
                  <w:t xml:space="preserve"> </w:t>
                </w:r>
                <w:r>
                  <w:rPr>
                    <w:sz w:val="18"/>
                  </w:rPr>
                  <w:t>21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shapetype id="_x0000_t202" coordsize="21600,21600" o:spt="202" path="m,l,21600r21600,l21600,xe">
          <v:stroke joinstyle="miter"/>
          <v:path gradientshapeok="t" o:connecttype="rect"/>
        </v:shapetype>
        <v:shape id="_x0000_s2093" type="#_x0000_t202" style="position:absolute;margin-left:56pt;margin-top:812pt;width:43.55pt;height:12.1pt;z-index:-16464384;mso-position-horizontal-relative:page;mso-position-vertical-relative:page" filled="f" stroked="f">
          <v:textbox style="mso-next-textbox:#_x0000_s2093" inset="0,0,0,0">
            <w:txbxContent>
              <w:p w:rsidR="00A5118A" w:rsidRDefault="00A5118A">
                <w:pPr>
                  <w:spacing w:before="14"/>
                  <w:ind w:left="20"/>
                  <w:rPr>
                    <w:sz w:val="18"/>
                  </w:rPr>
                </w:pPr>
                <w:r>
                  <w:rPr>
                    <w:sz w:val="18"/>
                  </w:rPr>
                  <w:t>Revision L</w:t>
                </w:r>
              </w:p>
            </w:txbxContent>
          </v:textbox>
          <w10:wrap anchorx="page" anchory="page"/>
        </v:shape>
      </w:pict>
    </w:r>
    <w:r>
      <w:pict>
        <v:shape id="_x0000_s2092" type="#_x0000_t202" style="position:absolute;margin-left:195.95pt;margin-top:812pt;width:197.6pt;height:12.1pt;z-index:-16463872;mso-position-horizontal-relative:page;mso-position-vertical-relative:page" filled="f" stroked="f">
          <v:textbox style="mso-next-textbox:#_x0000_s2092" inset="0,0,0,0">
            <w:txbxContent>
              <w:p w:rsidR="00A5118A" w:rsidRDefault="00031846">
                <w:pPr>
                  <w:spacing w:before="14"/>
                  <w:ind w:left="20"/>
                  <w:rPr>
                    <w:sz w:val="18"/>
                  </w:rPr>
                </w:pPr>
                <w:r>
                  <w:rPr>
                    <w:sz w:val="18"/>
                  </w:rPr>
                  <w:t>IVD</w:t>
                </w:r>
                <w:r>
                  <w:rPr>
                    <w:spacing w:val="-13"/>
                    <w:sz w:val="18"/>
                  </w:rPr>
                  <w:t xml:space="preserve"> </w:t>
                </w:r>
                <w:r>
                  <w:rPr>
                    <w:sz w:val="18"/>
                  </w:rPr>
                  <w:t>Bacterial</w:t>
                </w:r>
                <w:r>
                  <w:rPr>
                    <w:spacing w:val="-12"/>
                    <w:sz w:val="18"/>
                  </w:rPr>
                  <w:t xml:space="preserve"> </w:t>
                </w:r>
                <w:r>
                  <w:rPr>
                    <w:sz w:val="18"/>
                  </w:rPr>
                  <w:t>Test</w:t>
                </w:r>
                <w:r>
                  <w:rPr>
                    <w:spacing w:val="-12"/>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2"/>
                    <w:sz w:val="18"/>
                  </w:rPr>
                  <w:t xml:space="preserve"> </w:t>
                </w:r>
                <w:r>
                  <w:rPr>
                    <w:sz w:val="18"/>
                  </w:rPr>
                  <w:t>for</w:t>
                </w:r>
                <w:r>
                  <w:rPr>
                    <w:spacing w:val="-13"/>
                    <w:sz w:val="18"/>
                  </w:rPr>
                  <w:t xml:space="preserve"> </w:t>
                </w:r>
                <w:r>
                  <w:rPr>
                    <w:sz w:val="18"/>
                  </w:rPr>
                  <w:t xml:space="preserve">Use </w:t>
                </w:r>
                <w:r w:rsidR="00A5118A">
                  <w:rPr>
                    <w:sz w:val="18"/>
                  </w:rPr>
                  <w:t>dụng</w:t>
                </w:r>
              </w:p>
            </w:txbxContent>
          </v:textbox>
          <w10:wrap anchorx="page" anchory="page"/>
        </v:shape>
      </w:pict>
    </w:r>
    <w:r>
      <w:pict>
        <v:shape id="_x0000_s2091" type="#_x0000_t202" style="position:absolute;margin-left:481.95pt;margin-top:812pt;width:51.55pt;height:12.1pt;z-index:-16463360;mso-position-horizontal-relative:page;mso-position-vertical-relative:page" filled="f" stroked="f">
          <v:textbox style="mso-next-textbox:#_x0000_s2091" inset="0,0,0,0">
            <w:txbxContent>
              <w:p w:rsidR="00A5118A" w:rsidRDefault="00A5118A">
                <w:pPr>
                  <w:spacing w:before="14"/>
                  <w:ind w:left="20"/>
                  <w:rPr>
                    <w:sz w:val="18"/>
                  </w:rPr>
                </w:pPr>
                <w:r>
                  <w:rPr>
                    <w:sz w:val="18"/>
                  </w:rPr>
                  <w:t>Page 3 of</w:t>
                </w:r>
                <w:r>
                  <w:rPr>
                    <w:spacing w:val="-37"/>
                    <w:sz w:val="18"/>
                  </w:rPr>
                  <w:t xml:space="preserve"> </w:t>
                </w:r>
                <w:r>
                  <w:rPr>
                    <w:sz w:val="18"/>
                  </w:rPr>
                  <w:t>21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56pt;margin-top:812pt;width:51.55pt;height:12.1pt;z-index:-16462848;mso-position-horizontal-relative:page;mso-position-vertical-relative:page" filled="f" stroked="f">
          <v:textbox style="mso-next-textbox:#_x0000_s2090" inset="0,0,0,0">
            <w:txbxContent>
              <w:p w:rsidR="00A5118A" w:rsidRDefault="00A5118A">
                <w:pPr>
                  <w:spacing w:before="14"/>
                  <w:ind w:left="20"/>
                  <w:rPr>
                    <w:sz w:val="18"/>
                  </w:rPr>
                </w:pPr>
                <w:r>
                  <w:rPr>
                    <w:sz w:val="18"/>
                  </w:rPr>
                  <w:t>Page 4 of</w:t>
                </w:r>
                <w:r>
                  <w:rPr>
                    <w:spacing w:val="-37"/>
                    <w:sz w:val="18"/>
                  </w:rPr>
                  <w:t xml:space="preserve"> </w:t>
                </w:r>
                <w:r>
                  <w:rPr>
                    <w:sz w:val="18"/>
                  </w:rPr>
                  <w:t>21</w:t>
                </w:r>
              </w:p>
            </w:txbxContent>
          </v:textbox>
          <w10:wrap anchorx="page" anchory="page"/>
        </v:shape>
      </w:pict>
    </w:r>
    <w:r>
      <w:pict>
        <v:shape id="_x0000_s2089" type="#_x0000_t202" style="position:absolute;margin-left:211.2pt;margin-top:812pt;width:197.6pt;height:12.1pt;z-index:-16462336;mso-position-horizontal-relative:page;mso-position-vertical-relative:page" filled="f" stroked="f">
          <v:textbox style="mso-next-textbox:#_x0000_s2089"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pict>
        <v:shape id="_x0000_s2088" type="#_x0000_t202" style="position:absolute;margin-left:490pt;margin-top:812pt;width:43.55pt;height:12.1pt;z-index:-16461824;mso-position-horizontal-relative:page;mso-position-vertical-relative:page" filled="f" stroked="f">
          <v:textbox style="mso-next-textbox:#_x0000_s2088" inset="0,0,0,0">
            <w:txbxContent>
              <w:p w:rsidR="00031846" w:rsidRDefault="00031846" w:rsidP="00031846">
                <w:pPr>
                  <w:spacing w:before="14"/>
                  <w:ind w:left="20"/>
                  <w:rPr>
                    <w:sz w:val="18"/>
                  </w:rPr>
                </w:pPr>
                <w:r>
                  <w:rPr>
                    <w:sz w:val="18"/>
                  </w:rPr>
                  <w:t>Revision L</w:t>
                </w:r>
              </w:p>
              <w:p w:rsidR="00A5118A" w:rsidRDefault="00A5118A">
                <w:pPr>
                  <w:spacing w:before="14"/>
                  <w:ind w:left="20"/>
                  <w:rPr>
                    <w:sz w:val="18"/>
                  </w:rPr>
                </w:pPr>
                <w:r>
                  <w:rPr>
                    <w:sz w:val="18"/>
                  </w:rPr>
                  <w:t>sue L</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0"/>
      </w:rPr>
    </w:pPr>
    <w:r>
      <w:rPr>
        <w:noProof/>
      </w:rPr>
      <w:drawing>
        <wp:anchor distT="0" distB="0" distL="0" distR="0" simplePos="0" relativeHeight="251653120" behindDoc="1" locked="0" layoutInCell="1" allowOverlap="1">
          <wp:simplePos x="0" y="0"/>
          <wp:positionH relativeFrom="page">
            <wp:posOffset>0</wp:posOffset>
          </wp:positionH>
          <wp:positionV relativeFrom="page">
            <wp:posOffset>10487025</wp:posOffset>
          </wp:positionV>
          <wp:extent cx="7010400" cy="204978"/>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 cstate="print"/>
                  <a:stretch>
                    <a:fillRect/>
                  </a:stretch>
                </pic:blipFill>
                <pic:spPr>
                  <a:xfrm>
                    <a:off x="0" y="0"/>
                    <a:ext cx="7010400" cy="204978"/>
                  </a:xfrm>
                  <a:prstGeom prst="rect">
                    <a:avLst/>
                  </a:prstGeom>
                </pic:spPr>
              </pic:pic>
            </a:graphicData>
          </a:graphic>
        </wp:anchor>
      </w:drawing>
    </w:r>
    <w:r w:rsidR="00C45F70">
      <w:pict>
        <v:shapetype id="_x0000_t202" coordsize="21600,21600" o:spt="202" path="m,l,21600r21600,l21600,xe">
          <v:stroke joinstyle="miter"/>
          <v:path gradientshapeok="t" o:connecttype="rect"/>
        </v:shapetype>
        <v:shape id="_x0000_s2085" type="#_x0000_t202" style="position:absolute;margin-left:56pt;margin-top:812pt;width:43.55pt;height:12.1pt;z-index:-16459776;mso-position-horizontal-relative:page;mso-position-vertical-relative:page" filled="f" stroked="f">
          <v:textbox inset="0,0,0,0">
            <w:txbxContent>
              <w:p w:rsidR="00A5118A" w:rsidRDefault="00A5118A">
                <w:pPr>
                  <w:spacing w:before="14"/>
                  <w:ind w:left="20"/>
                  <w:rPr>
                    <w:sz w:val="18"/>
                  </w:rPr>
                </w:pPr>
                <w:r>
                  <w:rPr>
                    <w:sz w:val="18"/>
                  </w:rPr>
                  <w:t>Revision L</w:t>
                </w:r>
              </w:p>
            </w:txbxContent>
          </v:textbox>
          <w10:wrap anchorx="page" anchory="page"/>
        </v:shape>
      </w:pict>
    </w:r>
    <w:r w:rsidR="00C45F70">
      <w:pict>
        <v:shape id="_x0000_s2084" type="#_x0000_t202" style="position:absolute;margin-left:195.95pt;margin-top:812pt;width:197.6pt;height:12.1pt;z-index:-16459264;mso-position-horizontal-relative:page;mso-position-vertical-relative:page" filled="f" stroked="f">
          <v:textbox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rsidR="00C45F70">
      <w:pict>
        <v:shape id="_x0000_s2083" type="#_x0000_t202" style="position:absolute;margin-left:481.95pt;margin-top:812pt;width:51.55pt;height:12.1pt;z-index:-16458752;mso-position-horizontal-relative:page;mso-position-vertical-relative:page" filled="f" stroked="f">
          <v:textbox inset="0,0,0,0">
            <w:txbxContent>
              <w:p w:rsidR="00A5118A" w:rsidRDefault="00A5118A">
                <w:pPr>
                  <w:spacing w:before="14"/>
                  <w:ind w:left="20"/>
                  <w:rPr>
                    <w:sz w:val="18"/>
                  </w:rPr>
                </w:pPr>
                <w:r>
                  <w:rPr>
                    <w:sz w:val="18"/>
                  </w:rPr>
                  <w:t xml:space="preserve">Page </w:t>
                </w:r>
                <w:r>
                  <w:fldChar w:fldCharType="begin"/>
                </w:r>
                <w:r>
                  <w:rPr>
                    <w:sz w:val="18"/>
                  </w:rPr>
                  <w:instrText xml:space="preserve"> PAGE </w:instrText>
                </w:r>
                <w:r>
                  <w:fldChar w:fldCharType="separate"/>
                </w:r>
                <w:r w:rsidR="003236E1">
                  <w:rPr>
                    <w:noProof/>
                    <w:sz w:val="18"/>
                  </w:rPr>
                  <w:t>6</w:t>
                </w:r>
                <w:r>
                  <w:fldChar w:fldCharType="end"/>
                </w:r>
                <w:r>
                  <w:rPr>
                    <w:sz w:val="18"/>
                  </w:rPr>
                  <w:t xml:space="preserve"> of</w:t>
                </w:r>
                <w:r>
                  <w:rPr>
                    <w:spacing w:val="-37"/>
                    <w:sz w:val="18"/>
                  </w:rPr>
                  <w:t xml:space="preserve"> </w:t>
                </w:r>
                <w:r>
                  <w:rPr>
                    <w:sz w:val="18"/>
                  </w:rPr>
                  <w:t>21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shapetype id="_x0000_t202" coordsize="21600,21600" o:spt="202" path="m,l,21600r21600,l21600,xe">
          <v:stroke joinstyle="miter"/>
          <v:path gradientshapeok="t" o:connecttype="rect"/>
        </v:shapetype>
        <v:shape id="_x0000_s2082" type="#_x0000_t202" style="position:absolute;margin-left:56pt;margin-top:812pt;width:51.55pt;height:12.1pt;z-index:-16458240;mso-position-horizontal-relative:page;mso-position-vertical-relative:page" filled="f" stroked="f">
          <v:textbox inset="0,0,0,0">
            <w:txbxContent>
              <w:p w:rsidR="00A5118A" w:rsidRDefault="00A5118A">
                <w:pPr>
                  <w:spacing w:before="14"/>
                  <w:ind w:left="20"/>
                  <w:rPr>
                    <w:sz w:val="18"/>
                  </w:rPr>
                </w:pPr>
                <w:r>
                  <w:rPr>
                    <w:sz w:val="18"/>
                  </w:rPr>
                  <w:t>Page 7 of</w:t>
                </w:r>
                <w:r>
                  <w:rPr>
                    <w:spacing w:val="-37"/>
                    <w:sz w:val="18"/>
                  </w:rPr>
                  <w:t xml:space="preserve"> </w:t>
                </w:r>
                <w:r>
                  <w:rPr>
                    <w:sz w:val="18"/>
                  </w:rPr>
                  <w:t>21</w:t>
                </w:r>
              </w:p>
            </w:txbxContent>
          </v:textbox>
          <w10:wrap anchorx="page" anchory="page"/>
        </v:shape>
      </w:pict>
    </w:r>
    <w:r>
      <w:pict>
        <v:shape id="_x0000_s2081" type="#_x0000_t202" style="position:absolute;margin-left:211.2pt;margin-top:812pt;width:197.6pt;height:12.1pt;z-index:-16457728;mso-position-horizontal-relative:page;mso-position-vertical-relative:page" filled="f" stroked="f">
          <v:textbox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pict>
        <v:shape id="_x0000_s2080" type="#_x0000_t202" style="position:absolute;margin-left:490pt;margin-top:812pt;width:43.55pt;height:12.1pt;z-index:-16457216;mso-position-horizontal-relative:page;mso-position-vertical-relative:page" filled="f" stroked="f">
          <v:textbox inset="0,0,0,0">
            <w:txbxContent>
              <w:p w:rsidR="00A5118A" w:rsidRDefault="00A5118A">
                <w:pPr>
                  <w:spacing w:before="14"/>
                  <w:ind w:left="20"/>
                  <w:rPr>
                    <w:sz w:val="18"/>
                  </w:rPr>
                </w:pPr>
                <w:r>
                  <w:rPr>
                    <w:sz w:val="18"/>
                  </w:rPr>
                  <w:t>Revision L</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56pt;margin-top:812pt;width:43.55pt;height:12.1pt;z-index:-16456704;mso-position-horizontal-relative:page;mso-position-vertical-relative:page" filled="f" stroked="f">
          <v:textbox style="mso-next-textbox:#_x0000_s2079" inset="0,0,0,0">
            <w:txbxContent>
              <w:p w:rsidR="00A5118A" w:rsidRDefault="00A5118A">
                <w:pPr>
                  <w:spacing w:before="14"/>
                  <w:ind w:left="20"/>
                  <w:rPr>
                    <w:sz w:val="18"/>
                  </w:rPr>
                </w:pPr>
                <w:r>
                  <w:rPr>
                    <w:sz w:val="18"/>
                  </w:rPr>
                  <w:t>Revision L</w:t>
                </w:r>
              </w:p>
            </w:txbxContent>
          </v:textbox>
          <w10:wrap anchorx="page" anchory="page"/>
        </v:shape>
      </w:pict>
    </w:r>
    <w:r>
      <w:pict>
        <v:shape id="_x0000_s2078" type="#_x0000_t202" style="position:absolute;margin-left:195.95pt;margin-top:812pt;width:197.6pt;height:12.1pt;z-index:-16456192;mso-position-horizontal-relative:page;mso-position-vertical-relative:page" filled="f" stroked="f">
          <v:textbox style="mso-next-textbox:#_x0000_s2078"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pict>
        <v:shape id="_x0000_s2077" type="#_x0000_t202" style="position:absolute;margin-left:481.95pt;margin-top:812pt;width:51.55pt;height:12.1pt;z-index:-16455680;mso-position-horizontal-relative:page;mso-position-vertical-relative:page" filled="f" stroked="f">
          <v:textbox style="mso-next-textbox:#_x0000_s2077" inset="0,0,0,0">
            <w:txbxContent>
              <w:p w:rsidR="00A5118A" w:rsidRDefault="00A5118A">
                <w:pPr>
                  <w:spacing w:before="14"/>
                  <w:ind w:left="20"/>
                  <w:rPr>
                    <w:sz w:val="18"/>
                  </w:rPr>
                </w:pPr>
                <w:r>
                  <w:rPr>
                    <w:sz w:val="18"/>
                  </w:rPr>
                  <w:t>Page 8 of</w:t>
                </w:r>
                <w:r>
                  <w:rPr>
                    <w:spacing w:val="-37"/>
                    <w:sz w:val="18"/>
                  </w:rPr>
                  <w:t xml:space="preserve"> </w:t>
                </w:r>
                <w:r>
                  <w:rPr>
                    <w:sz w:val="18"/>
                  </w:rPr>
                  <w:t>21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56pt;margin-top:812pt;width:51.55pt;height:12.1pt;z-index:-16455168;mso-position-horizontal-relative:page;mso-position-vertical-relative:page" filled="f" stroked="f">
          <v:textbox inset="0,0,0,0">
            <w:txbxContent>
              <w:p w:rsidR="00A5118A" w:rsidRDefault="00A5118A">
                <w:pPr>
                  <w:spacing w:before="14"/>
                  <w:ind w:left="20"/>
                  <w:rPr>
                    <w:sz w:val="18"/>
                  </w:rPr>
                </w:pPr>
                <w:r>
                  <w:rPr>
                    <w:sz w:val="18"/>
                  </w:rPr>
                  <w:t>Page 9 of</w:t>
                </w:r>
                <w:r>
                  <w:rPr>
                    <w:spacing w:val="-37"/>
                    <w:sz w:val="18"/>
                  </w:rPr>
                  <w:t xml:space="preserve"> </w:t>
                </w:r>
                <w:r>
                  <w:rPr>
                    <w:sz w:val="18"/>
                  </w:rPr>
                  <w:t>21</w:t>
                </w:r>
              </w:p>
            </w:txbxContent>
          </v:textbox>
          <w10:wrap anchorx="page" anchory="page"/>
        </v:shape>
      </w:pict>
    </w:r>
    <w:r>
      <w:pict>
        <v:shape id="_x0000_s2075" type="#_x0000_t202" style="position:absolute;margin-left:211.2pt;margin-top:812pt;width:197.6pt;height:12.1pt;z-index:-16454656;mso-position-horizontal-relative:page;mso-position-vertical-relative:page" filled="f" stroked="f">
          <v:textbox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pict>
        <v:shape id="_x0000_s2074" type="#_x0000_t202" style="position:absolute;margin-left:490pt;margin-top:812pt;width:43.55pt;height:12.1pt;z-index:-16454144;mso-position-horizontal-relative:page;mso-position-vertical-relative:page" filled="f" stroked="f">
          <v:textbox inset="0,0,0,0">
            <w:txbxContent>
              <w:p w:rsidR="00A5118A" w:rsidRDefault="00A5118A">
                <w:pPr>
                  <w:spacing w:before="14"/>
                  <w:ind w:left="20"/>
                  <w:rPr>
                    <w:sz w:val="18"/>
                  </w:rPr>
                </w:pPr>
                <w:r>
                  <w:rPr>
                    <w:sz w:val="18"/>
                  </w:rPr>
                  <w:t>Revision L</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0"/>
      </w:rPr>
    </w:pPr>
    <w:r>
      <w:rPr>
        <w:noProof/>
      </w:rPr>
      <w:drawing>
        <wp:anchor distT="0" distB="0" distL="0" distR="0" simplePos="0" relativeHeight="251661312" behindDoc="1" locked="0" layoutInCell="1" allowOverlap="1">
          <wp:simplePos x="0" y="0"/>
          <wp:positionH relativeFrom="page">
            <wp:posOffset>0</wp:posOffset>
          </wp:positionH>
          <wp:positionV relativeFrom="page">
            <wp:posOffset>10487025</wp:posOffset>
          </wp:positionV>
          <wp:extent cx="7010400" cy="204978"/>
          <wp:effectExtent l="0" t="0" r="0" b="0"/>
          <wp:wrapNone/>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 cstate="print"/>
                  <a:stretch>
                    <a:fillRect/>
                  </a:stretch>
                </pic:blipFill>
                <pic:spPr>
                  <a:xfrm>
                    <a:off x="0" y="0"/>
                    <a:ext cx="7010400" cy="204978"/>
                  </a:xfrm>
                  <a:prstGeom prst="rect">
                    <a:avLst/>
                  </a:prstGeom>
                </pic:spPr>
              </pic:pic>
            </a:graphicData>
          </a:graphic>
        </wp:anchor>
      </w:drawing>
    </w:r>
    <w:r w:rsidR="00C45F70">
      <w:pict>
        <v:shapetype id="_x0000_t202" coordsize="21600,21600" o:spt="202" path="m,l,21600r21600,l21600,xe">
          <v:stroke joinstyle="miter"/>
          <v:path gradientshapeok="t" o:connecttype="rect"/>
        </v:shapetype>
        <v:shape id="_x0000_s2071" type="#_x0000_t202" style="position:absolute;margin-left:56pt;margin-top:812pt;width:43.55pt;height:12.1pt;z-index:-16452096;mso-position-horizontal-relative:page;mso-position-vertical-relative:page" filled="f" stroked="f">
          <v:textbox style="mso-next-textbox:#_x0000_s2071" inset="0,0,0,0">
            <w:txbxContent>
              <w:p w:rsidR="00A5118A" w:rsidRDefault="00A5118A">
                <w:pPr>
                  <w:spacing w:before="14"/>
                  <w:ind w:left="20"/>
                  <w:rPr>
                    <w:sz w:val="18"/>
                  </w:rPr>
                </w:pPr>
                <w:r>
                  <w:rPr>
                    <w:sz w:val="18"/>
                  </w:rPr>
                  <w:t>Revision L</w:t>
                </w:r>
              </w:p>
            </w:txbxContent>
          </v:textbox>
          <w10:wrap anchorx="page" anchory="page"/>
        </v:shape>
      </w:pict>
    </w:r>
    <w:r w:rsidR="00C45F70">
      <w:pict>
        <v:shape id="_x0000_s2070" type="#_x0000_t202" style="position:absolute;margin-left:195.95pt;margin-top:812pt;width:197.6pt;height:12.1pt;z-index:-16451584;mso-position-horizontal-relative:page;mso-position-vertical-relative:page" filled="f" stroked="f">
          <v:textbox style="mso-next-textbox:#_x0000_s2070"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rsidR="00C45F70">
      <w:pict>
        <v:shape id="_x0000_s2069" type="#_x0000_t202" style="position:absolute;margin-left:476.95pt;margin-top:812pt;width:56.55pt;height:12.1pt;z-index:-16451072;mso-position-horizontal-relative:page;mso-position-vertical-relative:page" filled="f" stroked="f">
          <v:textbox style="mso-next-textbox:#_x0000_s2069" inset="0,0,0,0">
            <w:txbxContent>
              <w:p w:rsidR="00A5118A" w:rsidRDefault="00A5118A">
                <w:pPr>
                  <w:spacing w:before="14"/>
                  <w:ind w:left="20"/>
                  <w:rPr>
                    <w:sz w:val="18"/>
                  </w:rPr>
                </w:pPr>
                <w:r>
                  <w:rPr>
                    <w:sz w:val="18"/>
                  </w:rPr>
                  <w:t xml:space="preserve">Page </w:t>
                </w:r>
                <w:r>
                  <w:fldChar w:fldCharType="begin"/>
                </w:r>
                <w:r>
                  <w:rPr>
                    <w:sz w:val="18"/>
                  </w:rPr>
                  <w:instrText xml:space="preserve"> PAGE </w:instrText>
                </w:r>
                <w:r>
                  <w:fldChar w:fldCharType="separate"/>
                </w:r>
                <w:r w:rsidR="003236E1">
                  <w:rPr>
                    <w:noProof/>
                    <w:sz w:val="18"/>
                  </w:rPr>
                  <w:t>11</w:t>
                </w:r>
                <w:r>
                  <w:fldChar w:fldCharType="end"/>
                </w:r>
                <w:r>
                  <w:rPr>
                    <w:sz w:val="18"/>
                  </w:rPr>
                  <w:t xml:space="preserve"> of</w:t>
                </w:r>
                <w:r>
                  <w:rPr>
                    <w:spacing w:val="-36"/>
                    <w:sz w:val="18"/>
                  </w:rPr>
                  <w:t xml:space="preserve"> </w:t>
                </w:r>
                <w:r>
                  <w:rPr>
                    <w:sz w:val="18"/>
                  </w:rPr>
                  <w:t>21</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56pt;margin-top:812pt;width:56.55pt;height:12.1pt;z-index:-16450560;mso-position-horizontal-relative:page;mso-position-vertical-relative:page" filled="f" stroked="f">
          <v:textbox inset="0,0,0,0">
            <w:txbxContent>
              <w:p w:rsidR="00A5118A" w:rsidRDefault="00A5118A">
                <w:pPr>
                  <w:spacing w:before="14"/>
                  <w:ind w:left="20"/>
                  <w:rPr>
                    <w:sz w:val="18"/>
                  </w:rPr>
                </w:pPr>
                <w:r>
                  <w:rPr>
                    <w:sz w:val="18"/>
                  </w:rPr>
                  <w:t>Page 12 of</w:t>
                </w:r>
                <w:r>
                  <w:rPr>
                    <w:spacing w:val="-36"/>
                    <w:sz w:val="18"/>
                  </w:rPr>
                  <w:t xml:space="preserve"> </w:t>
                </w:r>
                <w:r>
                  <w:rPr>
                    <w:sz w:val="18"/>
                  </w:rPr>
                  <w:t>21</w:t>
                </w:r>
              </w:p>
            </w:txbxContent>
          </v:textbox>
          <w10:wrap anchorx="page" anchory="page"/>
        </v:shape>
      </w:pict>
    </w:r>
    <w:r>
      <w:pict>
        <v:shape id="_x0000_s2067" type="#_x0000_t202" style="position:absolute;margin-left:211.2pt;margin-top:812pt;width:197.6pt;height:12.1pt;z-index:-16450048;mso-position-horizontal-relative:page;mso-position-vertical-relative:page" filled="f" stroked="f">
          <v:textbox inset="0,0,0,0">
            <w:txbxContent>
              <w:p w:rsidR="00A5118A" w:rsidRDefault="00A5118A">
                <w:pPr>
                  <w:spacing w:before="14"/>
                  <w:ind w:left="20"/>
                  <w:rPr>
                    <w:sz w:val="18"/>
                  </w:rPr>
                </w:pPr>
                <w:r>
                  <w:rPr>
                    <w:sz w:val="18"/>
                  </w:rPr>
                  <w:t>IVD</w:t>
                </w:r>
                <w:r>
                  <w:rPr>
                    <w:spacing w:val="-14"/>
                    <w:sz w:val="18"/>
                  </w:rPr>
                  <w:t xml:space="preserve"> </w:t>
                </w:r>
                <w:r>
                  <w:rPr>
                    <w:sz w:val="18"/>
                  </w:rPr>
                  <w:t>Bacterial</w:t>
                </w:r>
                <w:r>
                  <w:rPr>
                    <w:spacing w:val="-13"/>
                    <w:sz w:val="18"/>
                  </w:rPr>
                  <w:t xml:space="preserve"> </w:t>
                </w:r>
                <w:r>
                  <w:rPr>
                    <w:sz w:val="18"/>
                  </w:rPr>
                  <w:t>Test</w:t>
                </w:r>
                <w:r>
                  <w:rPr>
                    <w:spacing w:val="-13"/>
                    <w:sz w:val="18"/>
                  </w:rPr>
                  <w:t xml:space="preserve"> </w:t>
                </w:r>
                <w:r>
                  <w:rPr>
                    <w:sz w:val="18"/>
                  </w:rPr>
                  <w:t>Standard</w:t>
                </w:r>
                <w:r>
                  <w:rPr>
                    <w:spacing w:val="-12"/>
                    <w:sz w:val="18"/>
                  </w:rPr>
                  <w:t xml:space="preserve"> </w:t>
                </w:r>
                <w:r>
                  <w:rPr>
                    <w:sz w:val="18"/>
                  </w:rPr>
                  <w:t>–</w:t>
                </w:r>
                <w:r>
                  <w:rPr>
                    <w:spacing w:val="-14"/>
                    <w:sz w:val="18"/>
                  </w:rPr>
                  <w:t xml:space="preserve"> </w:t>
                </w:r>
                <w:r>
                  <w:rPr>
                    <w:sz w:val="18"/>
                  </w:rPr>
                  <w:t>Instructions</w:t>
                </w:r>
                <w:r>
                  <w:rPr>
                    <w:spacing w:val="-13"/>
                    <w:sz w:val="18"/>
                  </w:rPr>
                  <w:t xml:space="preserve"> </w:t>
                </w:r>
                <w:r>
                  <w:rPr>
                    <w:sz w:val="18"/>
                  </w:rPr>
                  <w:t>for</w:t>
                </w:r>
                <w:r>
                  <w:rPr>
                    <w:spacing w:val="-13"/>
                    <w:sz w:val="18"/>
                  </w:rPr>
                  <w:t xml:space="preserve"> </w:t>
                </w:r>
                <w:r>
                  <w:rPr>
                    <w:sz w:val="18"/>
                  </w:rPr>
                  <w:t>Use</w:t>
                </w:r>
              </w:p>
            </w:txbxContent>
          </v:textbox>
          <w10:wrap anchorx="page" anchory="page"/>
        </v:shape>
      </w:pict>
    </w:r>
    <w:r>
      <w:pict>
        <v:shape id="_x0000_s2066" type="#_x0000_t202" style="position:absolute;margin-left:490pt;margin-top:812pt;width:43.55pt;height:12.1pt;z-index:-16449536;mso-position-horizontal-relative:page;mso-position-vertical-relative:page" filled="f" stroked="f">
          <v:textbox inset="0,0,0,0">
            <w:txbxContent>
              <w:p w:rsidR="00A5118A" w:rsidRDefault="00A5118A">
                <w:pPr>
                  <w:spacing w:before="14"/>
                  <w:ind w:left="20"/>
                  <w:rPr>
                    <w:sz w:val="18"/>
                  </w:rPr>
                </w:pPr>
                <w:r>
                  <w:rPr>
                    <w:sz w:val="18"/>
                  </w:rPr>
                  <w:t>Revision L</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70" w:rsidRDefault="00C45F70">
      <w:r>
        <w:separator/>
      </w:r>
    </w:p>
  </w:footnote>
  <w:footnote w:type="continuationSeparator" w:id="0">
    <w:p w:rsidR="00C45F70" w:rsidRDefault="00C45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line id="_x0000_s2087" style="position:absolute;z-index:-16461312;mso-position-horizontal-relative:page;mso-position-vertical-relative:page" from="538.5pt,35.5pt" to="57pt,35.5pt" strokeweight=".35189mm">
          <w10:wrap anchorx="page" anchory="page"/>
        </v:line>
      </w:pict>
    </w:r>
    <w:r>
      <w:pict>
        <v:shapetype id="_x0000_t202" coordsize="21600,21600" o:spt="202" path="m,l,21600r21600,l21600,xe">
          <v:stroke joinstyle="miter"/>
          <v:path gradientshapeok="t" o:connecttype="rect"/>
        </v:shapetype>
        <v:shape id="_x0000_s2086" type="#_x0000_t202" style="position:absolute;margin-left:56pt;margin-top:19.25pt;width:28.55pt;height:12.1pt;z-index:-16460800;mso-position-horizontal-relative:page;mso-position-vertical-relative:page" filled="f" stroked="f">
          <v:textbox inset="0,0,0,0">
            <w:txbxContent>
              <w:p w:rsidR="00A5118A" w:rsidRDefault="00A5118A">
                <w:pPr>
                  <w:spacing w:before="14"/>
                  <w:ind w:left="20"/>
                  <w:rPr>
                    <w:sz w:val="18"/>
                  </w:rPr>
                </w:pPr>
                <w:r>
                  <w:rPr>
                    <w:sz w:val="18"/>
                  </w:rPr>
                  <w:t>Bruker</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line id="_x0000_s2053" style="position:absolute;z-index:-16442880;mso-position-horizontal-relative:page;mso-position-vertical-relative:page" from="538.5pt,35.5pt" to="57pt,35.5pt" strokeweight=".35189mm">
          <w10:wrap anchorx="page" anchory="page"/>
        </v:line>
      </w:pict>
    </w:r>
    <w:r>
      <w:pict>
        <v:shapetype id="_x0000_t202" coordsize="21600,21600" o:spt="202" path="m,l,21600r21600,l21600,xe">
          <v:stroke joinstyle="miter"/>
          <v:path gradientshapeok="t" o:connecttype="rect"/>
        </v:shapetype>
        <v:shape id="_x0000_s2052" type="#_x0000_t202" style="position:absolute;margin-left:56pt;margin-top:19.25pt;width:28.55pt;height:12.1pt;z-index:-16442368;mso-position-horizontal-relative:page;mso-position-vertical-relative:page" filled="f" stroked="f">
          <v:textbox inset="0,0,0,0">
            <w:txbxContent>
              <w:p w:rsidR="00A5118A" w:rsidRDefault="00A5118A">
                <w:pPr>
                  <w:spacing w:before="14"/>
                  <w:ind w:left="20"/>
                  <w:rPr>
                    <w:sz w:val="18"/>
                  </w:rPr>
                </w:pPr>
                <w:r>
                  <w:rPr>
                    <w:sz w:val="18"/>
                  </w:rPr>
                  <w:t>Bruker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C45F70">
    <w:pPr>
      <w:pStyle w:val="BodyText"/>
      <w:spacing w:line="14" w:lineRule="auto"/>
      <w:rPr>
        <w:sz w:val="20"/>
      </w:rPr>
    </w:pPr>
    <w:r>
      <w:pict>
        <v:line id="_x0000_s2073" style="position:absolute;z-index:-16453632;mso-position-horizontal-relative:page;mso-position-vertical-relative:page" from="538.5pt,35.5pt" to="57pt,35.5pt" strokeweight=".35189mm">
          <w10:wrap anchorx="page" anchory="page"/>
        </v:line>
      </w:pict>
    </w:r>
    <w:r>
      <w:pict>
        <v:shapetype id="_x0000_t202" coordsize="21600,21600" o:spt="202" path="m,l,21600r21600,l21600,xe">
          <v:stroke joinstyle="miter"/>
          <v:path gradientshapeok="t" o:connecttype="rect"/>
        </v:shapetype>
        <v:shape id="_x0000_s2072" type="#_x0000_t202" style="position:absolute;margin-left:56pt;margin-top:19.25pt;width:28.55pt;height:12.1pt;z-index:-16453120;mso-position-horizontal-relative:page;mso-position-vertical-relative:page" filled="f" stroked="f">
          <v:textbox style="mso-next-textbox:#_x0000_s2072" inset="0,0,0,0">
            <w:txbxContent>
              <w:p w:rsidR="00A5118A" w:rsidRDefault="00A5118A">
                <w:pPr>
                  <w:spacing w:before="14"/>
                  <w:ind w:left="20"/>
                  <w:rPr>
                    <w:sz w:val="18"/>
                  </w:rPr>
                </w:pPr>
                <w:r>
                  <w:rPr>
                    <w:sz w:val="18"/>
                  </w:rPr>
                  <w:t>Bruker</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8A" w:rsidRDefault="00A5118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6E52"/>
    <w:multiLevelType w:val="hybridMultilevel"/>
    <w:tmpl w:val="56DA4990"/>
    <w:lvl w:ilvl="0" w:tplc="DF8EFC50">
      <w:start w:val="10"/>
      <w:numFmt w:val="decimal"/>
      <w:lvlText w:val="%1"/>
      <w:lvlJc w:val="left"/>
      <w:pPr>
        <w:ind w:left="1559" w:hanging="40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 w15:restartNumberingAfterBreak="0">
    <w:nsid w:val="06841343"/>
    <w:multiLevelType w:val="hybridMultilevel"/>
    <w:tmpl w:val="29B44172"/>
    <w:lvl w:ilvl="0" w:tplc="66A8A832">
      <w:start w:val="10"/>
      <w:numFmt w:val="decimal"/>
      <w:lvlText w:val="%1"/>
      <w:lvlJc w:val="left"/>
      <w:pPr>
        <w:ind w:left="1570" w:hanging="40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67A4563"/>
    <w:multiLevelType w:val="multilevel"/>
    <w:tmpl w:val="6E0E6D36"/>
    <w:lvl w:ilvl="0">
      <w:start w:val="4"/>
      <w:numFmt w:val="decimal"/>
      <w:lvlText w:val="%1"/>
      <w:lvlJc w:val="left"/>
      <w:pPr>
        <w:ind w:left="1160" w:hanging="901"/>
      </w:pPr>
      <w:rPr>
        <w:rFonts w:hint="default"/>
        <w:lang w:val="en-US" w:eastAsia="en-US" w:bidi="ar-SA"/>
      </w:rPr>
    </w:lvl>
    <w:lvl w:ilvl="1">
      <w:start w:val="1"/>
      <w:numFmt w:val="decimal"/>
      <w:lvlText w:val="%1.%2"/>
      <w:lvlJc w:val="left"/>
      <w:pPr>
        <w:ind w:left="1160" w:hanging="901"/>
      </w:pPr>
      <w:rPr>
        <w:rFonts w:hint="default"/>
        <w:lang w:val="en-US" w:eastAsia="en-US" w:bidi="ar-SA"/>
      </w:rPr>
    </w:lvl>
    <w:lvl w:ilvl="2">
      <w:start w:val="1"/>
      <w:numFmt w:val="decimal"/>
      <w:lvlText w:val="%1.%2.%3"/>
      <w:lvlJc w:val="left"/>
      <w:pPr>
        <w:ind w:left="1160" w:hanging="901"/>
      </w:pPr>
      <w:rPr>
        <w:rFonts w:ascii="Arial" w:eastAsia="Arial" w:hAnsi="Arial" w:cs="Arial" w:hint="default"/>
        <w:b/>
        <w:bCs/>
        <w:spacing w:val="-1"/>
        <w:w w:val="100"/>
        <w:sz w:val="28"/>
        <w:szCs w:val="28"/>
        <w:lang w:val="en-US" w:eastAsia="en-US" w:bidi="ar-SA"/>
      </w:rPr>
    </w:lvl>
    <w:lvl w:ilvl="3">
      <w:numFmt w:val="bullet"/>
      <w:lvlText w:val="•"/>
      <w:lvlJc w:val="left"/>
      <w:pPr>
        <w:ind w:left="3831" w:hanging="901"/>
      </w:pPr>
      <w:rPr>
        <w:rFonts w:hint="default"/>
        <w:lang w:val="en-US" w:eastAsia="en-US" w:bidi="ar-SA"/>
      </w:rPr>
    </w:lvl>
    <w:lvl w:ilvl="4">
      <w:numFmt w:val="bullet"/>
      <w:lvlText w:val="•"/>
      <w:lvlJc w:val="left"/>
      <w:pPr>
        <w:ind w:left="4722" w:hanging="901"/>
      </w:pPr>
      <w:rPr>
        <w:rFonts w:hint="default"/>
        <w:lang w:val="en-US" w:eastAsia="en-US" w:bidi="ar-SA"/>
      </w:rPr>
    </w:lvl>
    <w:lvl w:ilvl="5">
      <w:numFmt w:val="bullet"/>
      <w:lvlText w:val="•"/>
      <w:lvlJc w:val="left"/>
      <w:pPr>
        <w:ind w:left="5612" w:hanging="901"/>
      </w:pPr>
      <w:rPr>
        <w:rFonts w:hint="default"/>
        <w:lang w:val="en-US" w:eastAsia="en-US" w:bidi="ar-SA"/>
      </w:rPr>
    </w:lvl>
    <w:lvl w:ilvl="6">
      <w:numFmt w:val="bullet"/>
      <w:lvlText w:val="•"/>
      <w:lvlJc w:val="left"/>
      <w:pPr>
        <w:ind w:left="6503" w:hanging="901"/>
      </w:pPr>
      <w:rPr>
        <w:rFonts w:hint="default"/>
        <w:lang w:val="en-US" w:eastAsia="en-US" w:bidi="ar-SA"/>
      </w:rPr>
    </w:lvl>
    <w:lvl w:ilvl="7">
      <w:numFmt w:val="bullet"/>
      <w:lvlText w:val="•"/>
      <w:lvlJc w:val="left"/>
      <w:pPr>
        <w:ind w:left="7393" w:hanging="901"/>
      </w:pPr>
      <w:rPr>
        <w:rFonts w:hint="default"/>
        <w:lang w:val="en-US" w:eastAsia="en-US" w:bidi="ar-SA"/>
      </w:rPr>
    </w:lvl>
    <w:lvl w:ilvl="8">
      <w:numFmt w:val="bullet"/>
      <w:lvlText w:val="•"/>
      <w:lvlJc w:val="left"/>
      <w:pPr>
        <w:ind w:left="8284" w:hanging="901"/>
      </w:pPr>
      <w:rPr>
        <w:rFonts w:hint="default"/>
        <w:lang w:val="en-US" w:eastAsia="en-US" w:bidi="ar-SA"/>
      </w:rPr>
    </w:lvl>
  </w:abstractNum>
  <w:abstractNum w:abstractNumId="3" w15:restartNumberingAfterBreak="0">
    <w:nsid w:val="2C5566A9"/>
    <w:multiLevelType w:val="multilevel"/>
    <w:tmpl w:val="5106DB8C"/>
    <w:lvl w:ilvl="0">
      <w:start w:val="1"/>
      <w:numFmt w:val="decimal"/>
      <w:lvlText w:val="%1"/>
      <w:lvlJc w:val="left"/>
      <w:pPr>
        <w:ind w:left="1160" w:hanging="900"/>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160" w:hanging="901"/>
      </w:pPr>
      <w:rPr>
        <w:rFonts w:ascii="Arial" w:eastAsia="Arial" w:hAnsi="Arial" w:cs="Arial" w:hint="default"/>
        <w:b/>
        <w:bCs/>
        <w:spacing w:val="-1"/>
        <w:w w:val="100"/>
        <w:sz w:val="32"/>
        <w:szCs w:val="32"/>
        <w:lang w:val="en-US" w:eastAsia="en-US" w:bidi="ar-SA"/>
      </w:rPr>
    </w:lvl>
    <w:lvl w:ilvl="2">
      <w:numFmt w:val="bullet"/>
      <w:lvlText w:val=""/>
      <w:lvlJc w:val="left"/>
      <w:pPr>
        <w:ind w:left="860" w:hanging="233"/>
      </w:pPr>
      <w:rPr>
        <w:rFonts w:ascii="Wingdings" w:eastAsia="Wingdings" w:hAnsi="Wingdings" w:cs="Wingdings" w:hint="default"/>
        <w:w w:val="100"/>
        <w:position w:val="3"/>
        <w:sz w:val="11"/>
        <w:szCs w:val="11"/>
        <w:lang w:val="en-US" w:eastAsia="en-US" w:bidi="ar-SA"/>
      </w:rPr>
    </w:lvl>
    <w:lvl w:ilvl="3">
      <w:numFmt w:val="bullet"/>
      <w:lvlText w:val="•"/>
      <w:lvlJc w:val="left"/>
      <w:pPr>
        <w:ind w:left="3139" w:hanging="233"/>
      </w:pPr>
      <w:rPr>
        <w:rFonts w:hint="default"/>
        <w:lang w:val="en-US" w:eastAsia="en-US" w:bidi="ar-SA"/>
      </w:rPr>
    </w:lvl>
    <w:lvl w:ilvl="4">
      <w:numFmt w:val="bullet"/>
      <w:lvlText w:val="•"/>
      <w:lvlJc w:val="left"/>
      <w:pPr>
        <w:ind w:left="4128" w:hanging="233"/>
      </w:pPr>
      <w:rPr>
        <w:rFonts w:hint="default"/>
        <w:lang w:val="en-US" w:eastAsia="en-US" w:bidi="ar-SA"/>
      </w:rPr>
    </w:lvl>
    <w:lvl w:ilvl="5">
      <w:numFmt w:val="bullet"/>
      <w:lvlText w:val="•"/>
      <w:lvlJc w:val="left"/>
      <w:pPr>
        <w:ind w:left="5118" w:hanging="233"/>
      </w:pPr>
      <w:rPr>
        <w:rFonts w:hint="default"/>
        <w:lang w:val="en-US" w:eastAsia="en-US" w:bidi="ar-SA"/>
      </w:rPr>
    </w:lvl>
    <w:lvl w:ilvl="6">
      <w:numFmt w:val="bullet"/>
      <w:lvlText w:val="•"/>
      <w:lvlJc w:val="left"/>
      <w:pPr>
        <w:ind w:left="6107" w:hanging="233"/>
      </w:pPr>
      <w:rPr>
        <w:rFonts w:hint="default"/>
        <w:lang w:val="en-US" w:eastAsia="en-US" w:bidi="ar-SA"/>
      </w:rPr>
    </w:lvl>
    <w:lvl w:ilvl="7">
      <w:numFmt w:val="bullet"/>
      <w:lvlText w:val="•"/>
      <w:lvlJc w:val="left"/>
      <w:pPr>
        <w:ind w:left="7097" w:hanging="233"/>
      </w:pPr>
      <w:rPr>
        <w:rFonts w:hint="default"/>
        <w:lang w:val="en-US" w:eastAsia="en-US" w:bidi="ar-SA"/>
      </w:rPr>
    </w:lvl>
    <w:lvl w:ilvl="8">
      <w:numFmt w:val="bullet"/>
      <w:lvlText w:val="•"/>
      <w:lvlJc w:val="left"/>
      <w:pPr>
        <w:ind w:left="8086" w:hanging="233"/>
      </w:pPr>
      <w:rPr>
        <w:rFonts w:hint="default"/>
        <w:lang w:val="en-US" w:eastAsia="en-US" w:bidi="ar-SA"/>
      </w:rPr>
    </w:lvl>
  </w:abstractNum>
  <w:abstractNum w:abstractNumId="4" w15:restartNumberingAfterBreak="0">
    <w:nsid w:val="322B4F40"/>
    <w:multiLevelType w:val="hybridMultilevel"/>
    <w:tmpl w:val="FE2ED31C"/>
    <w:lvl w:ilvl="0" w:tplc="8D82474C">
      <w:start w:val="1"/>
      <w:numFmt w:val="decimal"/>
      <w:lvlText w:val="%1."/>
      <w:lvlJc w:val="left"/>
      <w:pPr>
        <w:ind w:left="590" w:hanging="334"/>
      </w:pPr>
      <w:rPr>
        <w:rFonts w:ascii="Arial" w:eastAsia="Arial" w:hAnsi="Arial" w:cs="Arial" w:hint="default"/>
        <w:spacing w:val="-24"/>
        <w:w w:val="100"/>
        <w:sz w:val="22"/>
        <w:szCs w:val="22"/>
        <w:lang w:val="en-US" w:eastAsia="en-US" w:bidi="ar-SA"/>
      </w:rPr>
    </w:lvl>
    <w:lvl w:ilvl="1" w:tplc="BC18752C">
      <w:numFmt w:val="bullet"/>
      <w:lvlText w:val="•"/>
      <w:lvlJc w:val="left"/>
      <w:pPr>
        <w:ind w:left="1546" w:hanging="334"/>
      </w:pPr>
      <w:rPr>
        <w:rFonts w:hint="default"/>
        <w:lang w:val="en-US" w:eastAsia="en-US" w:bidi="ar-SA"/>
      </w:rPr>
    </w:lvl>
    <w:lvl w:ilvl="2" w:tplc="B48E208C">
      <w:numFmt w:val="bullet"/>
      <w:lvlText w:val="•"/>
      <w:lvlJc w:val="left"/>
      <w:pPr>
        <w:ind w:left="2493" w:hanging="334"/>
      </w:pPr>
      <w:rPr>
        <w:rFonts w:hint="default"/>
        <w:lang w:val="en-US" w:eastAsia="en-US" w:bidi="ar-SA"/>
      </w:rPr>
    </w:lvl>
    <w:lvl w:ilvl="3" w:tplc="0852855C">
      <w:numFmt w:val="bullet"/>
      <w:lvlText w:val="•"/>
      <w:lvlJc w:val="left"/>
      <w:pPr>
        <w:ind w:left="3439" w:hanging="334"/>
      </w:pPr>
      <w:rPr>
        <w:rFonts w:hint="default"/>
        <w:lang w:val="en-US" w:eastAsia="en-US" w:bidi="ar-SA"/>
      </w:rPr>
    </w:lvl>
    <w:lvl w:ilvl="4" w:tplc="A0D825DA">
      <w:numFmt w:val="bullet"/>
      <w:lvlText w:val="•"/>
      <w:lvlJc w:val="left"/>
      <w:pPr>
        <w:ind w:left="4386" w:hanging="334"/>
      </w:pPr>
      <w:rPr>
        <w:rFonts w:hint="default"/>
        <w:lang w:val="en-US" w:eastAsia="en-US" w:bidi="ar-SA"/>
      </w:rPr>
    </w:lvl>
    <w:lvl w:ilvl="5" w:tplc="6DA84444">
      <w:numFmt w:val="bullet"/>
      <w:lvlText w:val="•"/>
      <w:lvlJc w:val="left"/>
      <w:pPr>
        <w:ind w:left="5332" w:hanging="334"/>
      </w:pPr>
      <w:rPr>
        <w:rFonts w:hint="default"/>
        <w:lang w:val="en-US" w:eastAsia="en-US" w:bidi="ar-SA"/>
      </w:rPr>
    </w:lvl>
    <w:lvl w:ilvl="6" w:tplc="4558D086">
      <w:numFmt w:val="bullet"/>
      <w:lvlText w:val="•"/>
      <w:lvlJc w:val="left"/>
      <w:pPr>
        <w:ind w:left="6279" w:hanging="334"/>
      </w:pPr>
      <w:rPr>
        <w:rFonts w:hint="default"/>
        <w:lang w:val="en-US" w:eastAsia="en-US" w:bidi="ar-SA"/>
      </w:rPr>
    </w:lvl>
    <w:lvl w:ilvl="7" w:tplc="3EF839A2">
      <w:numFmt w:val="bullet"/>
      <w:lvlText w:val="•"/>
      <w:lvlJc w:val="left"/>
      <w:pPr>
        <w:ind w:left="7225" w:hanging="334"/>
      </w:pPr>
      <w:rPr>
        <w:rFonts w:hint="default"/>
        <w:lang w:val="en-US" w:eastAsia="en-US" w:bidi="ar-SA"/>
      </w:rPr>
    </w:lvl>
    <w:lvl w:ilvl="8" w:tplc="842E6F54">
      <w:numFmt w:val="bullet"/>
      <w:lvlText w:val="•"/>
      <w:lvlJc w:val="left"/>
      <w:pPr>
        <w:ind w:left="8172" w:hanging="334"/>
      </w:pPr>
      <w:rPr>
        <w:rFonts w:hint="default"/>
        <w:lang w:val="en-US" w:eastAsia="en-US" w:bidi="ar-SA"/>
      </w:rPr>
    </w:lvl>
  </w:abstractNum>
  <w:abstractNum w:abstractNumId="5" w15:restartNumberingAfterBreak="0">
    <w:nsid w:val="32C31D3A"/>
    <w:multiLevelType w:val="multilevel"/>
    <w:tmpl w:val="2AE60AA0"/>
    <w:lvl w:ilvl="0">
      <w:start w:val="3"/>
      <w:numFmt w:val="decimal"/>
      <w:lvlText w:val="%1"/>
      <w:lvlJc w:val="left"/>
      <w:pPr>
        <w:ind w:left="1160" w:hanging="901"/>
      </w:pPr>
      <w:rPr>
        <w:rFonts w:hint="default"/>
        <w:lang w:val="en-US" w:eastAsia="en-US" w:bidi="ar-SA"/>
      </w:rPr>
    </w:lvl>
    <w:lvl w:ilvl="1">
      <w:start w:val="4"/>
      <w:numFmt w:val="decimal"/>
      <w:lvlText w:val="%1.%2"/>
      <w:lvlJc w:val="left"/>
      <w:pPr>
        <w:ind w:left="1160" w:hanging="901"/>
      </w:pPr>
      <w:rPr>
        <w:rFonts w:hint="default"/>
        <w:lang w:val="en-US" w:eastAsia="en-US" w:bidi="ar-SA"/>
      </w:rPr>
    </w:lvl>
    <w:lvl w:ilvl="2">
      <w:start w:val="1"/>
      <w:numFmt w:val="decimal"/>
      <w:lvlText w:val="%1.%2.%3"/>
      <w:lvlJc w:val="left"/>
      <w:pPr>
        <w:ind w:left="1160" w:hanging="901"/>
      </w:pPr>
      <w:rPr>
        <w:rFonts w:ascii="Arial" w:eastAsia="Arial" w:hAnsi="Arial" w:cs="Arial" w:hint="default"/>
        <w:b/>
        <w:bCs/>
        <w:spacing w:val="-1"/>
        <w:w w:val="100"/>
        <w:sz w:val="28"/>
        <w:szCs w:val="28"/>
        <w:lang w:val="en-US" w:eastAsia="en-US" w:bidi="ar-SA"/>
      </w:rPr>
    </w:lvl>
    <w:lvl w:ilvl="3">
      <w:numFmt w:val="bullet"/>
      <w:lvlText w:val="•"/>
      <w:lvlJc w:val="left"/>
      <w:pPr>
        <w:ind w:left="3831" w:hanging="901"/>
      </w:pPr>
      <w:rPr>
        <w:rFonts w:hint="default"/>
        <w:lang w:val="en-US" w:eastAsia="en-US" w:bidi="ar-SA"/>
      </w:rPr>
    </w:lvl>
    <w:lvl w:ilvl="4">
      <w:numFmt w:val="bullet"/>
      <w:lvlText w:val="•"/>
      <w:lvlJc w:val="left"/>
      <w:pPr>
        <w:ind w:left="4722" w:hanging="901"/>
      </w:pPr>
      <w:rPr>
        <w:rFonts w:hint="default"/>
        <w:lang w:val="en-US" w:eastAsia="en-US" w:bidi="ar-SA"/>
      </w:rPr>
    </w:lvl>
    <w:lvl w:ilvl="5">
      <w:numFmt w:val="bullet"/>
      <w:lvlText w:val="•"/>
      <w:lvlJc w:val="left"/>
      <w:pPr>
        <w:ind w:left="5612" w:hanging="901"/>
      </w:pPr>
      <w:rPr>
        <w:rFonts w:hint="default"/>
        <w:lang w:val="en-US" w:eastAsia="en-US" w:bidi="ar-SA"/>
      </w:rPr>
    </w:lvl>
    <w:lvl w:ilvl="6">
      <w:numFmt w:val="bullet"/>
      <w:lvlText w:val="•"/>
      <w:lvlJc w:val="left"/>
      <w:pPr>
        <w:ind w:left="6503" w:hanging="901"/>
      </w:pPr>
      <w:rPr>
        <w:rFonts w:hint="default"/>
        <w:lang w:val="en-US" w:eastAsia="en-US" w:bidi="ar-SA"/>
      </w:rPr>
    </w:lvl>
    <w:lvl w:ilvl="7">
      <w:numFmt w:val="bullet"/>
      <w:lvlText w:val="•"/>
      <w:lvlJc w:val="left"/>
      <w:pPr>
        <w:ind w:left="7393" w:hanging="901"/>
      </w:pPr>
      <w:rPr>
        <w:rFonts w:hint="default"/>
        <w:lang w:val="en-US" w:eastAsia="en-US" w:bidi="ar-SA"/>
      </w:rPr>
    </w:lvl>
    <w:lvl w:ilvl="8">
      <w:numFmt w:val="bullet"/>
      <w:lvlText w:val="•"/>
      <w:lvlJc w:val="left"/>
      <w:pPr>
        <w:ind w:left="8284" w:hanging="901"/>
      </w:pPr>
      <w:rPr>
        <w:rFonts w:hint="default"/>
        <w:lang w:val="en-US" w:eastAsia="en-US" w:bidi="ar-SA"/>
      </w:rPr>
    </w:lvl>
  </w:abstractNum>
  <w:abstractNum w:abstractNumId="6" w15:restartNumberingAfterBreak="0">
    <w:nsid w:val="3E981AA1"/>
    <w:multiLevelType w:val="hybridMultilevel"/>
    <w:tmpl w:val="AFC00F76"/>
    <w:lvl w:ilvl="0" w:tplc="7EE6A5B0">
      <w:start w:val="1"/>
      <w:numFmt w:val="decimal"/>
      <w:lvlText w:val="%1."/>
      <w:lvlJc w:val="left"/>
      <w:pPr>
        <w:ind w:left="590" w:hanging="334"/>
      </w:pPr>
      <w:rPr>
        <w:rFonts w:ascii="Arial" w:eastAsia="Arial" w:hAnsi="Arial" w:cs="Arial" w:hint="default"/>
        <w:spacing w:val="-13"/>
        <w:w w:val="100"/>
        <w:sz w:val="22"/>
        <w:szCs w:val="22"/>
        <w:lang w:val="en-US" w:eastAsia="en-US" w:bidi="ar-SA"/>
      </w:rPr>
    </w:lvl>
    <w:lvl w:ilvl="1" w:tplc="BEDC871C">
      <w:numFmt w:val="bullet"/>
      <w:lvlText w:val="•"/>
      <w:lvlJc w:val="left"/>
      <w:pPr>
        <w:ind w:left="1546" w:hanging="334"/>
      </w:pPr>
      <w:rPr>
        <w:rFonts w:hint="default"/>
        <w:lang w:val="en-US" w:eastAsia="en-US" w:bidi="ar-SA"/>
      </w:rPr>
    </w:lvl>
    <w:lvl w:ilvl="2" w:tplc="CA20D2DE">
      <w:numFmt w:val="bullet"/>
      <w:lvlText w:val="•"/>
      <w:lvlJc w:val="left"/>
      <w:pPr>
        <w:ind w:left="2493" w:hanging="334"/>
      </w:pPr>
      <w:rPr>
        <w:rFonts w:hint="default"/>
        <w:lang w:val="en-US" w:eastAsia="en-US" w:bidi="ar-SA"/>
      </w:rPr>
    </w:lvl>
    <w:lvl w:ilvl="3" w:tplc="3F527D72">
      <w:numFmt w:val="bullet"/>
      <w:lvlText w:val="•"/>
      <w:lvlJc w:val="left"/>
      <w:pPr>
        <w:ind w:left="3439" w:hanging="334"/>
      </w:pPr>
      <w:rPr>
        <w:rFonts w:hint="default"/>
        <w:lang w:val="en-US" w:eastAsia="en-US" w:bidi="ar-SA"/>
      </w:rPr>
    </w:lvl>
    <w:lvl w:ilvl="4" w:tplc="013A68EC">
      <w:numFmt w:val="bullet"/>
      <w:lvlText w:val="•"/>
      <w:lvlJc w:val="left"/>
      <w:pPr>
        <w:ind w:left="4386" w:hanging="334"/>
      </w:pPr>
      <w:rPr>
        <w:rFonts w:hint="default"/>
        <w:lang w:val="en-US" w:eastAsia="en-US" w:bidi="ar-SA"/>
      </w:rPr>
    </w:lvl>
    <w:lvl w:ilvl="5" w:tplc="B13862F6">
      <w:numFmt w:val="bullet"/>
      <w:lvlText w:val="•"/>
      <w:lvlJc w:val="left"/>
      <w:pPr>
        <w:ind w:left="5332" w:hanging="334"/>
      </w:pPr>
      <w:rPr>
        <w:rFonts w:hint="default"/>
        <w:lang w:val="en-US" w:eastAsia="en-US" w:bidi="ar-SA"/>
      </w:rPr>
    </w:lvl>
    <w:lvl w:ilvl="6" w:tplc="01F6ACFA">
      <w:numFmt w:val="bullet"/>
      <w:lvlText w:val="•"/>
      <w:lvlJc w:val="left"/>
      <w:pPr>
        <w:ind w:left="6279" w:hanging="334"/>
      </w:pPr>
      <w:rPr>
        <w:rFonts w:hint="default"/>
        <w:lang w:val="en-US" w:eastAsia="en-US" w:bidi="ar-SA"/>
      </w:rPr>
    </w:lvl>
    <w:lvl w:ilvl="7" w:tplc="9B047B92">
      <w:numFmt w:val="bullet"/>
      <w:lvlText w:val="•"/>
      <w:lvlJc w:val="left"/>
      <w:pPr>
        <w:ind w:left="7225" w:hanging="334"/>
      </w:pPr>
      <w:rPr>
        <w:rFonts w:hint="default"/>
        <w:lang w:val="en-US" w:eastAsia="en-US" w:bidi="ar-SA"/>
      </w:rPr>
    </w:lvl>
    <w:lvl w:ilvl="8" w:tplc="00087B0E">
      <w:numFmt w:val="bullet"/>
      <w:lvlText w:val="•"/>
      <w:lvlJc w:val="left"/>
      <w:pPr>
        <w:ind w:left="8172" w:hanging="334"/>
      </w:pPr>
      <w:rPr>
        <w:rFonts w:hint="default"/>
        <w:lang w:val="en-US" w:eastAsia="en-US" w:bidi="ar-SA"/>
      </w:rPr>
    </w:lvl>
  </w:abstractNum>
  <w:abstractNum w:abstractNumId="7" w15:restartNumberingAfterBreak="0">
    <w:nsid w:val="43D16B1F"/>
    <w:multiLevelType w:val="multilevel"/>
    <w:tmpl w:val="FEE8D7A6"/>
    <w:lvl w:ilvl="0">
      <w:start w:val="1"/>
      <w:numFmt w:val="decimal"/>
      <w:lvlText w:val="%1"/>
      <w:lvlJc w:val="left"/>
      <w:pPr>
        <w:ind w:left="455" w:hanging="300"/>
      </w:pPr>
      <w:rPr>
        <w:rFonts w:ascii="Arial" w:eastAsia="Arial" w:hAnsi="Arial" w:cs="Arial" w:hint="default"/>
        <w:b/>
        <w:bCs/>
        <w:spacing w:val="-12"/>
        <w:w w:val="100"/>
        <w:sz w:val="20"/>
        <w:szCs w:val="20"/>
        <w:lang w:val="en-US" w:eastAsia="en-US" w:bidi="ar-SA"/>
      </w:rPr>
    </w:lvl>
    <w:lvl w:ilvl="1">
      <w:start w:val="1"/>
      <w:numFmt w:val="decimal"/>
      <w:lvlText w:val="%1.%2"/>
      <w:lvlJc w:val="left"/>
      <w:pPr>
        <w:ind w:left="1055" w:hanging="601"/>
      </w:pPr>
      <w:rPr>
        <w:rFonts w:ascii="Arial" w:eastAsia="Arial" w:hAnsi="Arial" w:cs="Arial" w:hint="default"/>
        <w:spacing w:val="-11"/>
        <w:w w:val="100"/>
        <w:sz w:val="20"/>
        <w:szCs w:val="20"/>
        <w:lang w:val="en-US" w:eastAsia="en-US" w:bidi="ar-SA"/>
      </w:rPr>
    </w:lvl>
    <w:lvl w:ilvl="2">
      <w:start w:val="1"/>
      <w:numFmt w:val="decimal"/>
      <w:lvlText w:val="%1.%2.%3"/>
      <w:lvlJc w:val="left"/>
      <w:pPr>
        <w:ind w:left="1355" w:hanging="601"/>
      </w:pPr>
      <w:rPr>
        <w:rFonts w:ascii="Arial" w:eastAsia="Arial" w:hAnsi="Arial" w:cs="Arial" w:hint="default"/>
        <w:spacing w:val="-12"/>
        <w:w w:val="100"/>
        <w:sz w:val="20"/>
        <w:szCs w:val="20"/>
        <w:lang w:val="en-US" w:eastAsia="en-US" w:bidi="ar-SA"/>
      </w:rPr>
    </w:lvl>
    <w:lvl w:ilvl="3">
      <w:numFmt w:val="bullet"/>
      <w:lvlText w:val="•"/>
      <w:lvlJc w:val="left"/>
      <w:pPr>
        <w:ind w:left="2448" w:hanging="601"/>
      </w:pPr>
      <w:rPr>
        <w:rFonts w:hint="default"/>
        <w:lang w:val="en-US" w:eastAsia="en-US" w:bidi="ar-SA"/>
      </w:rPr>
    </w:lvl>
    <w:lvl w:ilvl="4">
      <w:numFmt w:val="bullet"/>
      <w:lvlText w:val="•"/>
      <w:lvlJc w:val="left"/>
      <w:pPr>
        <w:ind w:left="3536" w:hanging="601"/>
      </w:pPr>
      <w:rPr>
        <w:rFonts w:hint="default"/>
        <w:lang w:val="en-US" w:eastAsia="en-US" w:bidi="ar-SA"/>
      </w:rPr>
    </w:lvl>
    <w:lvl w:ilvl="5">
      <w:numFmt w:val="bullet"/>
      <w:lvlText w:val="•"/>
      <w:lvlJc w:val="left"/>
      <w:pPr>
        <w:ind w:left="4624" w:hanging="601"/>
      </w:pPr>
      <w:rPr>
        <w:rFonts w:hint="default"/>
        <w:lang w:val="en-US" w:eastAsia="en-US" w:bidi="ar-SA"/>
      </w:rPr>
    </w:lvl>
    <w:lvl w:ilvl="6">
      <w:numFmt w:val="bullet"/>
      <w:lvlText w:val="•"/>
      <w:lvlJc w:val="left"/>
      <w:pPr>
        <w:ind w:left="5712" w:hanging="601"/>
      </w:pPr>
      <w:rPr>
        <w:rFonts w:hint="default"/>
        <w:lang w:val="en-US" w:eastAsia="en-US" w:bidi="ar-SA"/>
      </w:rPr>
    </w:lvl>
    <w:lvl w:ilvl="7">
      <w:numFmt w:val="bullet"/>
      <w:lvlText w:val="•"/>
      <w:lvlJc w:val="left"/>
      <w:pPr>
        <w:ind w:left="6801" w:hanging="601"/>
      </w:pPr>
      <w:rPr>
        <w:rFonts w:hint="default"/>
        <w:lang w:val="en-US" w:eastAsia="en-US" w:bidi="ar-SA"/>
      </w:rPr>
    </w:lvl>
    <w:lvl w:ilvl="8">
      <w:numFmt w:val="bullet"/>
      <w:lvlText w:val="•"/>
      <w:lvlJc w:val="left"/>
      <w:pPr>
        <w:ind w:left="7889" w:hanging="601"/>
      </w:pPr>
      <w:rPr>
        <w:rFonts w:hint="default"/>
        <w:lang w:val="en-US" w:eastAsia="en-US" w:bidi="ar-SA"/>
      </w:rPr>
    </w:lvl>
  </w:abstractNum>
  <w:abstractNum w:abstractNumId="8" w15:restartNumberingAfterBreak="0">
    <w:nsid w:val="71954092"/>
    <w:multiLevelType w:val="hybridMultilevel"/>
    <w:tmpl w:val="007029DA"/>
    <w:lvl w:ilvl="0" w:tplc="77E617F2">
      <w:start w:val="7"/>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6"/>
  </w:num>
  <w:num w:numId="2">
    <w:abstractNumId w:val="4"/>
  </w:num>
  <w:num w:numId="3">
    <w:abstractNumId w:val="2"/>
  </w:num>
  <w:num w:numId="4">
    <w:abstractNumId w:val="5"/>
  </w:num>
  <w:num w:numId="5">
    <w:abstractNumId w:val="3"/>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65B14"/>
    <w:rsid w:val="00000225"/>
    <w:rsid w:val="00020657"/>
    <w:rsid w:val="00031846"/>
    <w:rsid w:val="00031CD6"/>
    <w:rsid w:val="000A2190"/>
    <w:rsid w:val="000C5925"/>
    <w:rsid w:val="00110749"/>
    <w:rsid w:val="00113B84"/>
    <w:rsid w:val="00125FA1"/>
    <w:rsid w:val="00133F6F"/>
    <w:rsid w:val="0014285C"/>
    <w:rsid w:val="00163B53"/>
    <w:rsid w:val="00166308"/>
    <w:rsid w:val="0018245A"/>
    <w:rsid w:val="00195273"/>
    <w:rsid w:val="00220586"/>
    <w:rsid w:val="00220B8F"/>
    <w:rsid w:val="00220DE1"/>
    <w:rsid w:val="00225890"/>
    <w:rsid w:val="00241054"/>
    <w:rsid w:val="00271181"/>
    <w:rsid w:val="002754ED"/>
    <w:rsid w:val="002879F8"/>
    <w:rsid w:val="00297B3E"/>
    <w:rsid w:val="002B23A4"/>
    <w:rsid w:val="002C13AE"/>
    <w:rsid w:val="00314F7D"/>
    <w:rsid w:val="003236E1"/>
    <w:rsid w:val="00345447"/>
    <w:rsid w:val="00363C4B"/>
    <w:rsid w:val="00397F6F"/>
    <w:rsid w:val="003D57FA"/>
    <w:rsid w:val="00405935"/>
    <w:rsid w:val="00423DD8"/>
    <w:rsid w:val="004401BA"/>
    <w:rsid w:val="004433C1"/>
    <w:rsid w:val="00495A5E"/>
    <w:rsid w:val="004A7D70"/>
    <w:rsid w:val="004B337F"/>
    <w:rsid w:val="004C6902"/>
    <w:rsid w:val="004D0E2F"/>
    <w:rsid w:val="004E0614"/>
    <w:rsid w:val="004F273D"/>
    <w:rsid w:val="00525B15"/>
    <w:rsid w:val="005571EE"/>
    <w:rsid w:val="00571AAD"/>
    <w:rsid w:val="005C48B5"/>
    <w:rsid w:val="005C5C9B"/>
    <w:rsid w:val="005E213A"/>
    <w:rsid w:val="005E5233"/>
    <w:rsid w:val="005E628D"/>
    <w:rsid w:val="00644777"/>
    <w:rsid w:val="00657CB2"/>
    <w:rsid w:val="006708E1"/>
    <w:rsid w:val="006739C5"/>
    <w:rsid w:val="006E6C71"/>
    <w:rsid w:val="00714F72"/>
    <w:rsid w:val="00724A22"/>
    <w:rsid w:val="007522DE"/>
    <w:rsid w:val="007A6950"/>
    <w:rsid w:val="007E0E1C"/>
    <w:rsid w:val="00842490"/>
    <w:rsid w:val="0086079C"/>
    <w:rsid w:val="00886CCB"/>
    <w:rsid w:val="00890DE4"/>
    <w:rsid w:val="008D4220"/>
    <w:rsid w:val="008F0C14"/>
    <w:rsid w:val="009126BC"/>
    <w:rsid w:val="0094346B"/>
    <w:rsid w:val="00991874"/>
    <w:rsid w:val="009B2D7F"/>
    <w:rsid w:val="009B3F81"/>
    <w:rsid w:val="009B4D29"/>
    <w:rsid w:val="009E1B60"/>
    <w:rsid w:val="009F1768"/>
    <w:rsid w:val="00A1152D"/>
    <w:rsid w:val="00A12BEB"/>
    <w:rsid w:val="00A41B0F"/>
    <w:rsid w:val="00A5118A"/>
    <w:rsid w:val="00A62EA6"/>
    <w:rsid w:val="00A815B3"/>
    <w:rsid w:val="00A85B2A"/>
    <w:rsid w:val="00A865E9"/>
    <w:rsid w:val="00AB3A11"/>
    <w:rsid w:val="00AD7D4D"/>
    <w:rsid w:val="00B00DD3"/>
    <w:rsid w:val="00B27AF7"/>
    <w:rsid w:val="00B32843"/>
    <w:rsid w:val="00BB6DF3"/>
    <w:rsid w:val="00BD29EF"/>
    <w:rsid w:val="00C45F70"/>
    <w:rsid w:val="00C742E8"/>
    <w:rsid w:val="00CA15D6"/>
    <w:rsid w:val="00CE3595"/>
    <w:rsid w:val="00CF7263"/>
    <w:rsid w:val="00D35047"/>
    <w:rsid w:val="00D35192"/>
    <w:rsid w:val="00D44B03"/>
    <w:rsid w:val="00D6066C"/>
    <w:rsid w:val="00DB7A12"/>
    <w:rsid w:val="00DE7FFC"/>
    <w:rsid w:val="00E011A0"/>
    <w:rsid w:val="00E359BA"/>
    <w:rsid w:val="00E47583"/>
    <w:rsid w:val="00E65B14"/>
    <w:rsid w:val="00EF05E6"/>
    <w:rsid w:val="00F31992"/>
    <w:rsid w:val="00F55A4E"/>
    <w:rsid w:val="00FA6D0A"/>
    <w:rsid w:val="00FB68EB"/>
    <w:rsid w:val="00FB751F"/>
    <w:rsid w:val="00FD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5:docId w15:val="{FFAE0037-20CA-4B34-8086-B9825821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8"/>
      <w:ind w:left="1160" w:hanging="900"/>
      <w:outlineLvl w:val="0"/>
    </w:pPr>
    <w:rPr>
      <w:b/>
      <w:bCs/>
      <w:sz w:val="36"/>
      <w:szCs w:val="36"/>
    </w:rPr>
  </w:style>
  <w:style w:type="paragraph" w:styleId="Heading2">
    <w:name w:val="heading 2"/>
    <w:basedOn w:val="Normal"/>
    <w:uiPriority w:val="1"/>
    <w:qFormat/>
    <w:pPr>
      <w:ind w:left="1160" w:hanging="901"/>
      <w:outlineLvl w:val="1"/>
    </w:pPr>
    <w:rPr>
      <w:b/>
      <w:bCs/>
      <w:sz w:val="32"/>
      <w:szCs w:val="32"/>
    </w:rPr>
  </w:style>
  <w:style w:type="paragraph" w:styleId="Heading3">
    <w:name w:val="heading 3"/>
    <w:basedOn w:val="Normal"/>
    <w:uiPriority w:val="1"/>
    <w:qFormat/>
    <w:pPr>
      <w:ind w:left="1160" w:hanging="901"/>
      <w:outlineLvl w:val="2"/>
    </w:pPr>
    <w:rPr>
      <w:b/>
      <w:bCs/>
      <w:sz w:val="28"/>
      <w:szCs w:val="28"/>
    </w:rPr>
  </w:style>
  <w:style w:type="paragraph" w:styleId="Heading4">
    <w:name w:val="heading 4"/>
    <w:basedOn w:val="Normal"/>
    <w:uiPriority w:val="1"/>
    <w:qFormat/>
    <w:pPr>
      <w:ind w:left="259"/>
      <w:outlineLvl w:val="3"/>
    </w:pPr>
    <w:rPr>
      <w:b/>
      <w:bCs/>
      <w:sz w:val="24"/>
      <w:szCs w:val="24"/>
    </w:rPr>
  </w:style>
  <w:style w:type="paragraph" w:styleId="Heading5">
    <w:name w:val="heading 5"/>
    <w:basedOn w:val="Normal"/>
    <w:uiPriority w:val="1"/>
    <w:qFormat/>
    <w:pPr>
      <w:spacing w:before="93"/>
      <w:ind w:left="2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22"/>
      <w:ind w:left="1909" w:right="1825"/>
      <w:jc w:val="center"/>
    </w:pPr>
    <w:rPr>
      <w:b/>
      <w:bCs/>
      <w:sz w:val="48"/>
      <w:szCs w:val="48"/>
    </w:rPr>
  </w:style>
  <w:style w:type="paragraph" w:styleId="ListParagraph">
    <w:name w:val="List Paragraph"/>
    <w:basedOn w:val="Normal"/>
    <w:uiPriority w:val="1"/>
    <w:qFormat/>
    <w:pPr>
      <w:spacing w:before="100"/>
      <w:ind w:left="1160" w:hanging="901"/>
    </w:pPr>
  </w:style>
  <w:style w:type="paragraph" w:customStyle="1" w:styleId="TableParagraph">
    <w:name w:val="Table Paragraph"/>
    <w:basedOn w:val="Normal"/>
    <w:uiPriority w:val="1"/>
    <w:qFormat/>
    <w:pPr>
      <w:spacing w:before="53"/>
      <w:ind w:left="60"/>
    </w:pPr>
  </w:style>
  <w:style w:type="paragraph" w:styleId="Header">
    <w:name w:val="header"/>
    <w:basedOn w:val="Normal"/>
    <w:link w:val="HeaderChar"/>
    <w:uiPriority w:val="99"/>
    <w:unhideWhenUsed/>
    <w:rsid w:val="005E5233"/>
    <w:pPr>
      <w:tabs>
        <w:tab w:val="center" w:pos="4680"/>
        <w:tab w:val="right" w:pos="9360"/>
      </w:tabs>
    </w:pPr>
  </w:style>
  <w:style w:type="character" w:customStyle="1" w:styleId="HeaderChar">
    <w:name w:val="Header Char"/>
    <w:basedOn w:val="DefaultParagraphFont"/>
    <w:link w:val="Header"/>
    <w:uiPriority w:val="99"/>
    <w:rsid w:val="005E5233"/>
    <w:rPr>
      <w:rFonts w:ascii="Arial" w:eastAsia="Arial" w:hAnsi="Arial" w:cs="Arial"/>
    </w:rPr>
  </w:style>
  <w:style w:type="paragraph" w:styleId="Footer">
    <w:name w:val="footer"/>
    <w:basedOn w:val="Normal"/>
    <w:link w:val="FooterChar"/>
    <w:uiPriority w:val="99"/>
    <w:unhideWhenUsed/>
    <w:rsid w:val="005E5233"/>
    <w:pPr>
      <w:tabs>
        <w:tab w:val="center" w:pos="4680"/>
        <w:tab w:val="right" w:pos="9360"/>
      </w:tabs>
    </w:pPr>
  </w:style>
  <w:style w:type="character" w:customStyle="1" w:styleId="FooterChar">
    <w:name w:val="Footer Char"/>
    <w:basedOn w:val="DefaultParagraphFont"/>
    <w:link w:val="Footer"/>
    <w:uiPriority w:val="99"/>
    <w:rsid w:val="005E5233"/>
    <w:rPr>
      <w:rFonts w:ascii="Arial" w:eastAsia="Arial" w:hAnsi="Arial" w:cs="Arial"/>
    </w:rPr>
  </w:style>
  <w:style w:type="paragraph" w:styleId="TOCHeading">
    <w:name w:val="TOC Heading"/>
    <w:basedOn w:val="Heading1"/>
    <w:next w:val="Normal"/>
    <w:uiPriority w:val="39"/>
    <w:unhideWhenUsed/>
    <w:qFormat/>
    <w:rsid w:val="00714F7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14F72"/>
    <w:pPr>
      <w:spacing w:after="100"/>
    </w:pPr>
  </w:style>
  <w:style w:type="paragraph" w:styleId="TOC2">
    <w:name w:val="toc 2"/>
    <w:basedOn w:val="Normal"/>
    <w:next w:val="Normal"/>
    <w:autoRedefine/>
    <w:uiPriority w:val="39"/>
    <w:unhideWhenUsed/>
    <w:rsid w:val="00714F72"/>
    <w:pPr>
      <w:spacing w:after="100"/>
      <w:ind w:left="220"/>
    </w:pPr>
  </w:style>
  <w:style w:type="paragraph" w:styleId="TOC3">
    <w:name w:val="toc 3"/>
    <w:basedOn w:val="Normal"/>
    <w:next w:val="Normal"/>
    <w:autoRedefine/>
    <w:uiPriority w:val="39"/>
    <w:unhideWhenUsed/>
    <w:rsid w:val="00714F72"/>
    <w:pPr>
      <w:spacing w:after="100"/>
      <w:ind w:left="440"/>
    </w:pPr>
  </w:style>
  <w:style w:type="character" w:styleId="Hyperlink">
    <w:name w:val="Hyperlink"/>
    <w:basedOn w:val="DefaultParagraphFont"/>
    <w:uiPriority w:val="99"/>
    <w:unhideWhenUsed/>
    <w:rsid w:val="00714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lab-honeywell.com/" TargetMode="External"/><Relationship Id="rId39" Type="http://schemas.openxmlformats.org/officeDocument/2006/relationships/footer" Target="footer12.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hyperlink" Target="mailto:biotyper.anz@bruker.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7.png"/><Relationship Id="rId11" Type="http://schemas.openxmlformats.org/officeDocument/2006/relationships/image" Target="media/image4.png"/><Relationship Id="rId24" Type="http://schemas.openxmlformats.org/officeDocument/2006/relationships/footer" Target="footer6.xml"/><Relationship Id="rId32" Type="http://schemas.openxmlformats.org/officeDocument/2006/relationships/header" Target="header6.xml"/><Relationship Id="rId37" Type="http://schemas.openxmlformats.org/officeDocument/2006/relationships/footer" Target="footer11.xml"/><Relationship Id="rId40" Type="http://schemas.openxmlformats.org/officeDocument/2006/relationships/header" Target="header10.xml"/><Relationship Id="rId45" Type="http://schemas.openxmlformats.org/officeDocument/2006/relationships/image" Target="media/image9.jpeg"/><Relationship Id="rId53" Type="http://schemas.openxmlformats.org/officeDocument/2006/relationships/hyperlink" Target="mailto:care@bruker.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mplaints.bdal@bruker.com"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image" Target="media/image12.png"/><Relationship Id="rId56" Type="http://schemas.openxmlformats.org/officeDocument/2006/relationships/hyperlink" Target="mailto:sales.anz@bruker.com" TargetMode="External"/><Relationship Id="rId8" Type="http://schemas.openxmlformats.org/officeDocument/2006/relationships/image" Target="media/image1.png"/><Relationship Id="rId51" Type="http://schemas.openxmlformats.org/officeDocument/2006/relationships/image" Target="media/image15.png"/><Relationship Id="rId3" Type="http://schemas.openxmlformats.org/officeDocument/2006/relationships/styles" Target="styles.xml"/><Relationship Id="rId12" Type="http://schemas.openxmlformats.org/officeDocument/2006/relationships/hyperlink" Target="http://www.bruker.com/care" TargetMode="External"/><Relationship Id="rId17" Type="http://schemas.openxmlformats.org/officeDocument/2006/relationships/image" Target="media/image5.png"/><Relationship Id="rId25" Type="http://schemas.openxmlformats.org/officeDocument/2006/relationships/hyperlink" Target="http://www.sigmaaldrich.com/" TargetMode="External"/><Relationship Id="rId33" Type="http://schemas.openxmlformats.org/officeDocument/2006/relationships/footer" Target="footer9.xml"/><Relationship Id="rId38" Type="http://schemas.openxmlformats.org/officeDocument/2006/relationships/header" Target="header9.xml"/><Relationship Id="rId46" Type="http://schemas.openxmlformats.org/officeDocument/2006/relationships/image" Target="media/image10.png"/><Relationship Id="rId20" Type="http://schemas.openxmlformats.org/officeDocument/2006/relationships/footer" Target="footer4.xml"/><Relationship Id="rId41" Type="http://schemas.openxmlformats.org/officeDocument/2006/relationships/footer" Target="footer13.xml"/><Relationship Id="rId54" Type="http://schemas.openxmlformats.org/officeDocument/2006/relationships/hyperlink" Target="http://www.bruker.com/ca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footer" Target="footer7.xml"/><Relationship Id="rId36" Type="http://schemas.openxmlformats.org/officeDocument/2006/relationships/header" Target="header8.xml"/><Relationship Id="rId49" Type="http://schemas.openxmlformats.org/officeDocument/2006/relationships/image" Target="media/image13.png"/><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footer" Target="footer8.xml"/><Relationship Id="rId44" Type="http://schemas.openxmlformats.org/officeDocument/2006/relationships/image" Target="media/image8.png"/><Relationship Id="rId52" Type="http://schemas.openxmlformats.org/officeDocument/2006/relationships/hyperlink" Target="mailto:biotyper.support@bruk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14.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6C40-C14B-4E1F-804B-40F3E441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21</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Instructions for Use – IVD Bacterial Test Standard – Revision L</vt:lpstr>
    </vt:vector>
  </TitlesOfParts>
  <Company/>
  <LinksUpToDate>false</LinksUpToDate>
  <CharactersWithSpaces>23416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 IVD Bacterial Test Standard – Revision L</dc:title>
  <dc:creator>Bruker</dc:creator>
  <cp:lastModifiedBy>Microsoft account</cp:lastModifiedBy>
  <cp:revision>89</cp:revision>
  <dcterms:created xsi:type="dcterms:W3CDTF">2022-03-30T02:24:00Z</dcterms:created>
  <dcterms:modified xsi:type="dcterms:W3CDTF">2022-03-31T07:27:00Z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LastSaved">
    <vt:filetime>2022-03-30T00:00:00Z</vt:filetime>
  </property>
</Properties>
</file>