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2" w:rsidRPr="00C57DCD" w:rsidRDefault="00273046" w:rsidP="00C57DCD">
      <w:pPr>
        <w:pStyle w:val="BodyText"/>
        <w:ind w:left="109"/>
        <w:rPr>
          <w:rFonts w:ascii="Times New Roman" w:hAnsi="Times New Roman" w:cs="Times New Roman"/>
          <w:sz w:val="20"/>
          <w:lang w:val="vi-VN"/>
        </w:rPr>
      </w:pPr>
      <w:r w:rsidRPr="00726CC3">
        <w:rPr>
          <w:rFonts w:ascii="Times New Roman" w:hAnsi="Times New Roman" w:cs="Times New Roman"/>
          <w:noProof/>
          <w:sz w:val="20"/>
        </w:rPr>
        <w:drawing>
          <wp:inline distT="0" distB="0" distL="0" distR="0" wp14:anchorId="10B34A6A" wp14:editId="493A7343">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6350887" cy="468965"/>
                    </a:xfrm>
                    <a:prstGeom prst="rect">
                      <a:avLst/>
                    </a:prstGeom>
                  </pic:spPr>
                </pic:pic>
              </a:graphicData>
            </a:graphic>
          </wp:inline>
        </w:drawing>
      </w: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C57DCD" w:rsidRPr="00C57DCD" w:rsidRDefault="00C57DCD" w:rsidP="00C57DCD">
      <w:pPr>
        <w:spacing w:before="54"/>
        <w:ind w:left="109" w:right="2168"/>
        <w:jc w:val="center"/>
        <w:rPr>
          <w:rFonts w:ascii="Times New Roman" w:hAnsi="Times New Roman" w:cs="Times New Roman"/>
          <w:b/>
          <w:sz w:val="20"/>
          <w:szCs w:val="20"/>
          <w:lang w:val="vi-VN"/>
        </w:rPr>
      </w:pPr>
    </w:p>
    <w:p w:rsidR="00D43866" w:rsidRPr="0057214E" w:rsidRDefault="00F62D7E" w:rsidP="00D43866">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NỘI KIỂ</w:t>
      </w:r>
      <w:r w:rsidR="0057214E">
        <w:rPr>
          <w:rFonts w:ascii="Times New Roman" w:hAnsi="Times New Roman" w:cs="Times New Roman"/>
          <w:b/>
          <w:sz w:val="24"/>
          <w:szCs w:val="24"/>
        </w:rPr>
        <w:t>M XÉT NGHIỆM TIỂU ĐƯỜNG</w:t>
      </w:r>
      <w:r w:rsidRPr="00C57DCD">
        <w:rPr>
          <w:rFonts w:ascii="Times New Roman" w:hAnsi="Times New Roman" w:cs="Times New Roman"/>
          <w:b/>
          <w:sz w:val="24"/>
          <w:szCs w:val="24"/>
        </w:rPr>
        <w:t xml:space="preserve"> – MỨ</w:t>
      </w:r>
      <w:r w:rsidR="0057214E">
        <w:rPr>
          <w:rFonts w:ascii="Times New Roman" w:hAnsi="Times New Roman" w:cs="Times New Roman"/>
          <w:b/>
          <w:sz w:val="24"/>
          <w:szCs w:val="24"/>
        </w:rPr>
        <w:t xml:space="preserve">C </w:t>
      </w:r>
      <w:r w:rsidR="0057214E">
        <w:rPr>
          <w:rFonts w:ascii="Times New Roman" w:hAnsi="Times New Roman" w:cs="Times New Roman"/>
          <w:b/>
          <w:sz w:val="24"/>
          <w:szCs w:val="24"/>
          <w:lang w:val="vi-VN"/>
        </w:rPr>
        <w:t>1</w:t>
      </w:r>
    </w:p>
    <w:p w:rsidR="0057214E" w:rsidRPr="0057214E" w:rsidRDefault="0057214E" w:rsidP="0057214E">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NỘI KIỂ</w:t>
      </w:r>
      <w:r>
        <w:rPr>
          <w:rFonts w:ascii="Times New Roman" w:hAnsi="Times New Roman" w:cs="Times New Roman"/>
          <w:b/>
          <w:sz w:val="24"/>
          <w:szCs w:val="24"/>
        </w:rPr>
        <w:t>M XÉT NGHIỆM TIỂU ĐƯỜNG</w:t>
      </w:r>
      <w:r w:rsidRPr="00C57DCD">
        <w:rPr>
          <w:rFonts w:ascii="Times New Roman" w:hAnsi="Times New Roman" w:cs="Times New Roman"/>
          <w:b/>
          <w:sz w:val="24"/>
          <w:szCs w:val="24"/>
        </w:rPr>
        <w:t xml:space="preserve"> – MỨ</w:t>
      </w:r>
      <w:r>
        <w:rPr>
          <w:rFonts w:ascii="Times New Roman" w:hAnsi="Times New Roman" w:cs="Times New Roman"/>
          <w:b/>
          <w:sz w:val="24"/>
          <w:szCs w:val="24"/>
        </w:rPr>
        <w:t xml:space="preserve">C </w:t>
      </w:r>
      <w:r>
        <w:rPr>
          <w:rFonts w:ascii="Times New Roman" w:hAnsi="Times New Roman" w:cs="Times New Roman"/>
          <w:b/>
          <w:sz w:val="24"/>
          <w:szCs w:val="24"/>
          <w:lang w:val="vi-VN"/>
        </w:rPr>
        <w:t>2</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C57DCD">
        <w:rPr>
          <w:rFonts w:ascii="Times New Roman" w:hAnsi="Times New Roman" w:cs="Times New Roman"/>
          <w:b/>
          <w:sz w:val="20"/>
          <w:szCs w:val="20"/>
        </w:rPr>
        <w:t>MÃ SẢN PHẨM:</w:t>
      </w:r>
      <w:r w:rsidRPr="00C57DCD">
        <w:rPr>
          <w:rFonts w:ascii="Times New Roman" w:hAnsi="Times New Roman" w:cs="Times New Roman"/>
          <w:b/>
          <w:spacing w:val="52"/>
          <w:sz w:val="20"/>
          <w:szCs w:val="20"/>
        </w:rPr>
        <w:t xml:space="preserve"> </w:t>
      </w:r>
      <w:r w:rsidR="00A90CAB">
        <w:rPr>
          <w:rFonts w:ascii="Times New Roman" w:hAnsi="Times New Roman" w:cs="Times New Roman"/>
          <w:sz w:val="20"/>
          <w:szCs w:val="20"/>
          <w:lang w:val="vi-VN"/>
        </w:rPr>
        <w:t>HA5072</w:t>
      </w:r>
      <w:r w:rsidRPr="00C57DCD">
        <w:rPr>
          <w:rFonts w:ascii="Times New Roman" w:hAnsi="Times New Roman" w:cs="Times New Roman"/>
          <w:sz w:val="20"/>
          <w:szCs w:val="20"/>
        </w:rPr>
        <w:tab/>
      </w:r>
      <w:r w:rsid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LOT:</w:t>
      </w:r>
      <w:r w:rsidRPr="00C57DCD">
        <w:rPr>
          <w:rFonts w:ascii="Times New Roman" w:hAnsi="Times New Roman" w:cs="Times New Roman"/>
          <w:b/>
          <w:spacing w:val="55"/>
          <w:sz w:val="20"/>
          <w:szCs w:val="20"/>
        </w:rPr>
        <w:t xml:space="preserve"> </w:t>
      </w:r>
      <w:proofErr w:type="spellStart"/>
      <w:r w:rsidR="00D07B96" w:rsidRPr="00C57DCD">
        <w:rPr>
          <w:rFonts w:ascii="Times New Roman" w:hAnsi="Times New Roman" w:cs="Times New Roman"/>
          <w:sz w:val="20"/>
          <w:szCs w:val="20"/>
        </w:rPr>
        <w:t>X</w:t>
      </w:r>
      <w:r w:rsidRPr="00C57DCD">
        <w:rPr>
          <w:rFonts w:ascii="Times New Roman" w:hAnsi="Times New Roman" w:cs="Times New Roman"/>
          <w:sz w:val="20"/>
          <w:szCs w:val="20"/>
        </w:rPr>
        <w:t>em</w:t>
      </w:r>
      <w:proofErr w:type="spellEnd"/>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C57DCD"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C57DCD">
        <w:rPr>
          <w:rFonts w:ascii="Times New Roman" w:hAnsi="Times New Roman" w:cs="Times New Roman"/>
          <w:b/>
          <w:sz w:val="20"/>
          <w:szCs w:val="20"/>
        </w:rPr>
        <w:t>ĐÓNG GÓI</w:t>
      </w:r>
      <w:r w:rsidR="00273046" w:rsidRPr="00C57DCD">
        <w:rPr>
          <w:rFonts w:ascii="Times New Roman" w:hAnsi="Times New Roman" w:cs="Times New Roman"/>
          <w:b/>
          <w:sz w:val="20"/>
          <w:szCs w:val="20"/>
        </w:rPr>
        <w:t>:</w:t>
      </w:r>
      <w:r w:rsidRPr="00C57DCD">
        <w:rPr>
          <w:rFonts w:ascii="Times New Roman" w:hAnsi="Times New Roman" w:cs="Times New Roman"/>
          <w:b/>
          <w:sz w:val="20"/>
          <w:szCs w:val="20"/>
        </w:rPr>
        <w:t xml:space="preserve"> </w:t>
      </w:r>
      <w:r w:rsidR="00A90CAB">
        <w:rPr>
          <w:rFonts w:ascii="Times New Roman" w:hAnsi="Times New Roman" w:cs="Times New Roman"/>
          <w:sz w:val="20"/>
          <w:szCs w:val="20"/>
          <w:lang w:val="vi-VN"/>
        </w:rPr>
        <w:t>2 x 2</w:t>
      </w:r>
      <w:r w:rsidR="00A90CAB">
        <w:rPr>
          <w:rFonts w:ascii="Times New Roman" w:hAnsi="Times New Roman" w:cs="Times New Roman"/>
          <w:sz w:val="20"/>
          <w:szCs w:val="20"/>
        </w:rPr>
        <w:t xml:space="preserve"> x </w:t>
      </w:r>
      <w:r w:rsidR="00A90CAB">
        <w:rPr>
          <w:rFonts w:ascii="Times New Roman" w:hAnsi="Times New Roman" w:cs="Times New Roman"/>
          <w:sz w:val="20"/>
          <w:szCs w:val="20"/>
          <w:lang w:val="vi-VN"/>
        </w:rPr>
        <w:t>0.5</w:t>
      </w:r>
      <w:r w:rsidR="00273046" w:rsidRPr="00C57DCD">
        <w:rPr>
          <w:rFonts w:ascii="Times New Roman" w:hAnsi="Times New Roman" w:cs="Times New Roman"/>
          <w:sz w:val="20"/>
          <w:szCs w:val="20"/>
        </w:rPr>
        <w:t xml:space="preserve"> ml</w:t>
      </w:r>
      <w:r w:rsidR="00273046" w:rsidRPr="00C57DCD">
        <w:rPr>
          <w:rFonts w:ascii="Times New Roman" w:hAnsi="Times New Roman" w:cs="Times New Roman"/>
          <w:sz w:val="20"/>
          <w:szCs w:val="20"/>
        </w:rPr>
        <w:tab/>
      </w:r>
      <w:r w:rsidR="00236A30" w:rsidRP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HẠN SỬ DỤNG:</w:t>
      </w:r>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X</w:t>
      </w:r>
      <w:r w:rsidR="00CE4298" w:rsidRPr="00C57DCD">
        <w:rPr>
          <w:rFonts w:ascii="Times New Roman" w:hAnsi="Times New Roman" w:cs="Times New Roman"/>
          <w:sz w:val="20"/>
          <w:szCs w:val="20"/>
        </w:rPr>
        <w:t>em</w:t>
      </w:r>
      <w:proofErr w:type="spellEnd"/>
      <w:r w:rsidR="00CE4298" w:rsidRPr="00C57DCD">
        <w:rPr>
          <w:rFonts w:ascii="Times New Roman" w:hAnsi="Times New Roman" w:cs="Times New Roman"/>
          <w:sz w:val="20"/>
          <w:szCs w:val="20"/>
        </w:rPr>
        <w:t xml:space="preserve"> </w:t>
      </w:r>
      <w:proofErr w:type="spellStart"/>
      <w:r w:rsidR="00CE4298"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8A2A8B" w:rsidRDefault="00950CE2">
      <w:pPr>
        <w:pStyle w:val="BodyText"/>
        <w:rPr>
          <w:rFonts w:ascii="Times New Roman" w:hAnsi="Times New Roman" w:cs="Times New Roman"/>
          <w:sz w:val="10"/>
          <w:szCs w:val="10"/>
          <w:lang w:val="vi-VN"/>
        </w:rPr>
      </w:pPr>
    </w:p>
    <w:p w:rsidR="00950CE2" w:rsidRPr="00067F30" w:rsidRDefault="00726CC3" w:rsidP="00726CC3">
      <w:pPr>
        <w:pStyle w:val="Heading2"/>
        <w:ind w:right="244"/>
        <w:rPr>
          <w:rFonts w:ascii="Times New Roman" w:hAnsi="Times New Roman" w:cs="Times New Roman"/>
          <w:bCs w:val="0"/>
        </w:rPr>
      </w:pPr>
      <w:r w:rsidRPr="00067F30">
        <w:rPr>
          <w:rFonts w:ascii="Times New Roman" w:hAnsi="Times New Roman" w:cs="Times New Roman"/>
          <w:bCs w:val="0"/>
        </w:rPr>
        <w:t>MỤC ĐÍCH S</w:t>
      </w:r>
      <w:r w:rsidRPr="00067F30">
        <w:rPr>
          <w:rFonts w:ascii="Times New Roman" w:hAnsi="Times New Roman" w:cs="Times New Roman"/>
          <w:bCs w:val="0"/>
          <w:lang w:val="vi-VN"/>
        </w:rPr>
        <w:t>Ử</w:t>
      </w:r>
      <w:r w:rsidRPr="00067F30">
        <w:rPr>
          <w:rFonts w:ascii="Times New Roman" w:hAnsi="Times New Roman" w:cs="Times New Roman"/>
          <w:bCs w:val="0"/>
        </w:rPr>
        <w:t xml:space="preserve"> DỤNG</w:t>
      </w:r>
    </w:p>
    <w:p w:rsidR="00726CC3" w:rsidRDefault="00726CC3" w:rsidP="00726CC3">
      <w:pPr>
        <w:pStyle w:val="Heading2"/>
        <w:ind w:right="244"/>
        <w:rPr>
          <w:rFonts w:ascii="Times New Roman" w:hAnsi="Times New Roman" w:cs="Times New Roman"/>
          <w:b w:val="0"/>
          <w:bCs w:val="0"/>
        </w:rPr>
      </w:pPr>
      <w:proofErr w:type="spellStart"/>
      <w:proofErr w:type="gramStart"/>
      <w:r w:rsidRPr="00726CC3">
        <w:rPr>
          <w:rFonts w:ascii="Times New Roman" w:hAnsi="Times New Roman" w:cs="Times New Roman"/>
          <w:b w:val="0"/>
          <w:bCs w:val="0"/>
        </w:rPr>
        <w:t>Sản</w:t>
      </w:r>
      <w:proofErr w:type="spellEnd"/>
      <w:r w:rsidRPr="00726CC3">
        <w:rPr>
          <w:rFonts w:ascii="Times New Roman" w:hAnsi="Times New Roman" w:cs="Times New Roman"/>
          <w:b w:val="0"/>
          <w:bCs w:val="0"/>
        </w:rPr>
        <w:t xml:space="preserve"> </w:t>
      </w:r>
      <w:proofErr w:type="spellStart"/>
      <w:r w:rsidRPr="00726CC3">
        <w:rPr>
          <w:rFonts w:ascii="Times New Roman" w:hAnsi="Times New Roman" w:cs="Times New Roman"/>
          <w:b w:val="0"/>
          <w:bCs w:val="0"/>
        </w:rPr>
        <w:t>phẩm</w:t>
      </w:r>
      <w:proofErr w:type="spellEnd"/>
      <w:r w:rsidRPr="00726CC3">
        <w:rPr>
          <w:rFonts w:ascii="Times New Roman" w:hAnsi="Times New Roman" w:cs="Times New Roman"/>
          <w:b w:val="0"/>
          <w:bCs w:val="0"/>
        </w:rPr>
        <w:t xml:space="preserve"> </w:t>
      </w:r>
      <w:proofErr w:type="spellStart"/>
      <w:r w:rsidRPr="00726CC3">
        <w:rPr>
          <w:rFonts w:ascii="Times New Roman" w:hAnsi="Times New Roman" w:cs="Times New Roman"/>
          <w:b w:val="0"/>
          <w:bCs w:val="0"/>
        </w:rPr>
        <w:t>này</w:t>
      </w:r>
      <w:proofErr w:type="spellEnd"/>
      <w:r w:rsidRPr="00726CC3">
        <w:rPr>
          <w:rFonts w:ascii="Times New Roman" w:hAnsi="Times New Roman" w:cs="Times New Roman"/>
          <w:b w:val="0"/>
          <w:bCs w:val="0"/>
        </w:rPr>
        <w:t xml:space="preserve"> đ</w:t>
      </w:r>
      <w:r w:rsidRPr="00726CC3">
        <w:rPr>
          <w:rFonts w:ascii="Times New Roman" w:hAnsi="Times New Roman" w:cs="Times New Roman"/>
          <w:b w:val="0"/>
          <w:bCs w:val="0"/>
          <w:lang w:val="vi-VN"/>
        </w:rPr>
        <w:t>ược sử dụng để chẩn đoán trong ống nghiệm,</w:t>
      </w:r>
      <w:r>
        <w:rPr>
          <w:rFonts w:ascii="Times New Roman" w:hAnsi="Times New Roman" w:cs="Times New Roman"/>
          <w:b w:val="0"/>
          <w:bCs w:val="0"/>
        </w:rPr>
        <w:t xml:space="preserve"> </w:t>
      </w:r>
      <w:proofErr w:type="spellStart"/>
      <w:r>
        <w:rPr>
          <w:rFonts w:ascii="Times New Roman" w:hAnsi="Times New Roman" w:cs="Times New Roman"/>
          <w:b w:val="0"/>
          <w:bCs w:val="0"/>
        </w:rPr>
        <w:t>trong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việc</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kiểm</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soát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chất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lượng</w:t>
      </w:r>
      <w:proofErr w:type="spellEnd"/>
      <w:r>
        <w:rPr>
          <w:rFonts w:ascii="Times New Roman" w:hAnsi="Times New Roman" w:cs="Times New Roman"/>
          <w:b w:val="0"/>
          <w:bCs w:val="0"/>
        </w:rPr>
        <w:t xml:space="preserve"> </w:t>
      </w:r>
      <w:proofErr w:type="spellStart"/>
      <w:r w:rsidR="00067F30">
        <w:rPr>
          <w:rFonts w:ascii="Times New Roman" w:hAnsi="Times New Roman" w:cs="Times New Roman"/>
          <w:b w:val="0"/>
          <w:bCs w:val="0"/>
        </w:rPr>
        <w:t>các</w:t>
      </w:r>
      <w:proofErr w:type="spellEnd"/>
      <w:r w:rsidR="00067F30">
        <w:rPr>
          <w:rFonts w:ascii="Times New Roman" w:hAnsi="Times New Roman" w:cs="Times New Roman"/>
          <w:b w:val="0"/>
          <w:bCs w:val="0"/>
        </w:rPr>
        <w:t xml:space="preserve"> </w:t>
      </w:r>
      <w:proofErr w:type="spellStart"/>
      <w:r>
        <w:rPr>
          <w:rFonts w:ascii="Times New Roman" w:hAnsi="Times New Roman" w:cs="Times New Roman"/>
          <w:b w:val="0"/>
          <w:bCs w:val="0"/>
        </w:rPr>
        <w:t>xét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nghiệ</w:t>
      </w:r>
      <w:r w:rsidR="00F355E9">
        <w:rPr>
          <w:rFonts w:ascii="Times New Roman" w:hAnsi="Times New Roman" w:cs="Times New Roman"/>
          <w:b w:val="0"/>
          <w:bCs w:val="0"/>
        </w:rPr>
        <w:t>m</w:t>
      </w:r>
      <w:proofErr w:type="spellEnd"/>
      <w:r w:rsidR="00F355E9">
        <w:rPr>
          <w:rFonts w:ascii="Times New Roman" w:hAnsi="Times New Roman" w:cs="Times New Roman"/>
          <w:b w:val="0"/>
          <w:bCs w:val="0"/>
          <w:lang w:val="vi-VN"/>
        </w:rPr>
        <w:t xml:space="preserve"> Tiểu đường</w:t>
      </w:r>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trên</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các</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hệ</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thống</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máy</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xét</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nghiệm</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sinh</w:t>
      </w:r>
      <w:proofErr w:type="spellEnd"/>
      <w:r w:rsidR="00067F30">
        <w:rPr>
          <w:rFonts w:ascii="Times New Roman" w:hAnsi="Times New Roman" w:cs="Times New Roman"/>
          <w:b w:val="0"/>
          <w:bCs w:val="0"/>
        </w:rPr>
        <w:t xml:space="preserve"> </w:t>
      </w:r>
      <w:proofErr w:type="spellStart"/>
      <w:r w:rsidR="00067F30">
        <w:rPr>
          <w:rFonts w:ascii="Times New Roman" w:hAnsi="Times New Roman" w:cs="Times New Roman"/>
          <w:b w:val="0"/>
          <w:bCs w:val="0"/>
        </w:rPr>
        <w:t>hóa</w:t>
      </w:r>
      <w:proofErr w:type="spellEnd"/>
      <w:r w:rsidR="004B753E">
        <w:rPr>
          <w:rFonts w:ascii="Times New Roman" w:hAnsi="Times New Roman" w:cs="Times New Roman"/>
          <w:b w:val="0"/>
          <w:bCs w:val="0"/>
        </w:rPr>
        <w:t xml:space="preserve"> </w:t>
      </w:r>
      <w:proofErr w:type="spellStart"/>
      <w:r w:rsidR="004B753E">
        <w:rPr>
          <w:rFonts w:ascii="Times New Roman" w:hAnsi="Times New Roman" w:cs="Times New Roman"/>
          <w:b w:val="0"/>
          <w:bCs w:val="0"/>
        </w:rPr>
        <w:t>và</w:t>
      </w:r>
      <w:proofErr w:type="spellEnd"/>
      <w:r w:rsidR="004B753E">
        <w:rPr>
          <w:rFonts w:ascii="Times New Roman" w:hAnsi="Times New Roman" w:cs="Times New Roman"/>
          <w:b w:val="0"/>
          <w:bCs w:val="0"/>
        </w:rPr>
        <w:t xml:space="preserve"> </w:t>
      </w:r>
      <w:proofErr w:type="spellStart"/>
      <w:r w:rsidR="004B753E">
        <w:rPr>
          <w:rFonts w:ascii="Times New Roman" w:hAnsi="Times New Roman" w:cs="Times New Roman"/>
          <w:b w:val="0"/>
          <w:bCs w:val="0"/>
        </w:rPr>
        <w:t>máy</w:t>
      </w:r>
      <w:proofErr w:type="spellEnd"/>
      <w:r w:rsidR="004B753E">
        <w:rPr>
          <w:rFonts w:ascii="Times New Roman" w:hAnsi="Times New Roman" w:cs="Times New Roman"/>
          <w:b w:val="0"/>
          <w:bCs w:val="0"/>
        </w:rPr>
        <w:t xml:space="preserve"> HPLC</w:t>
      </w:r>
      <w:r w:rsidR="00067F30">
        <w:rPr>
          <w:rFonts w:ascii="Times New Roman" w:hAnsi="Times New Roman" w:cs="Times New Roman"/>
          <w:b w:val="0"/>
          <w:bCs w:val="0"/>
        </w:rPr>
        <w:t>.</w:t>
      </w:r>
      <w:proofErr w:type="gramEnd"/>
      <w:r w:rsidR="00067F30">
        <w:rPr>
          <w:rFonts w:ascii="Times New Roman" w:hAnsi="Times New Roman" w:cs="Times New Roman"/>
          <w:b w:val="0"/>
          <w:bCs w:val="0"/>
        </w:rPr>
        <w:t xml:space="preserve"> </w:t>
      </w:r>
    </w:p>
    <w:p w:rsidR="00067F30" w:rsidRPr="00C57DCD" w:rsidRDefault="00067F30" w:rsidP="00726CC3">
      <w:pPr>
        <w:pStyle w:val="Heading2"/>
        <w:ind w:right="244"/>
        <w:rPr>
          <w:rFonts w:ascii="Times New Roman" w:hAnsi="Times New Roman" w:cs="Times New Roman"/>
          <w:bCs w:val="0"/>
          <w:sz w:val="10"/>
          <w:szCs w:val="10"/>
        </w:rPr>
      </w:pPr>
    </w:p>
    <w:p w:rsidR="00497739" w:rsidRPr="00C57DCD" w:rsidRDefault="00497739" w:rsidP="00067F30">
      <w:pPr>
        <w:pStyle w:val="Heading2"/>
        <w:ind w:right="244"/>
        <w:rPr>
          <w:rFonts w:ascii="Times New Roman" w:hAnsi="Times New Roman" w:cs="Times New Roman"/>
          <w:b w:val="0"/>
          <w:bCs w:val="0"/>
          <w:sz w:val="10"/>
          <w:szCs w:val="10"/>
        </w:rPr>
      </w:pPr>
    </w:p>
    <w:p w:rsidR="00497739" w:rsidRPr="00497739" w:rsidRDefault="00497739" w:rsidP="00497739">
      <w:pPr>
        <w:pStyle w:val="Heading2"/>
        <w:ind w:right="244"/>
        <w:rPr>
          <w:rFonts w:ascii="Times New Roman" w:hAnsi="Times New Roman" w:cs="Times New Roman"/>
          <w:bCs w:val="0"/>
          <w:lang w:val="vi-VN"/>
        </w:rPr>
      </w:pPr>
      <w:r>
        <w:rPr>
          <w:rFonts w:ascii="Times New Roman" w:hAnsi="Times New Roman" w:cs="Times New Roman"/>
          <w:bCs w:val="0"/>
          <w:lang w:val="vi-VN"/>
        </w:rPr>
        <w:t>THẬN TRỌNG VÀ CẢNH BÁO AN TOÀN</w:t>
      </w:r>
    </w:p>
    <w:p w:rsidR="00497739" w:rsidRPr="00497739" w:rsidRDefault="009E7F02" w:rsidP="00497739">
      <w:pPr>
        <w:pStyle w:val="Heading2"/>
        <w:ind w:right="244"/>
        <w:rPr>
          <w:rFonts w:ascii="Times New Roman" w:hAnsi="Times New Roman" w:cs="Times New Roman"/>
          <w:b w:val="0"/>
          <w:bCs w:val="0"/>
        </w:rPr>
      </w:pPr>
      <w:r>
        <w:rPr>
          <w:rFonts w:ascii="Times New Roman" w:hAnsi="Times New Roman" w:cs="Times New Roman"/>
          <w:b w:val="0"/>
          <w:bCs w:val="0"/>
          <w:lang w:val="vi-VN"/>
        </w:rPr>
        <w:t xml:space="preserve">Nội kiểm xét nghiệm Tiểu đường 1,2 chứa máu người. </w:t>
      </w:r>
      <w:proofErr w:type="spellStart"/>
      <w:proofErr w:type="gramStart"/>
      <w:r w:rsidR="00497739" w:rsidRPr="00497739">
        <w:rPr>
          <w:rFonts w:ascii="Times New Roman" w:hAnsi="Times New Roman" w:cs="Times New Roman"/>
          <w:b w:val="0"/>
          <w:bCs w:val="0"/>
        </w:rPr>
        <w:t>Chỉ</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sử</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dụng</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trong</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chẩn</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đoán</w:t>
      </w:r>
      <w:proofErr w:type="spellEnd"/>
      <w:r w:rsidR="00497739" w:rsidRPr="00497739">
        <w:rPr>
          <w:rFonts w:ascii="Times New Roman" w:hAnsi="Times New Roman" w:cs="Times New Roman"/>
          <w:b w:val="0"/>
          <w:bCs w:val="0"/>
        </w:rPr>
        <w:t xml:space="preserve"> in vitro.</w:t>
      </w:r>
      <w:proofErr w:type="gram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Không</w:t>
      </w:r>
      <w:proofErr w:type="spellEnd"/>
      <w:r w:rsidR="0028112F">
        <w:rPr>
          <w:rFonts w:ascii="Times New Roman" w:hAnsi="Times New Roman" w:cs="Times New Roman"/>
          <w:b w:val="0"/>
          <w:bCs w:val="0"/>
          <w:lang w:val="vi-VN"/>
        </w:rPr>
        <w:t xml:space="preserve"> hút</w:t>
      </w:r>
      <w:r w:rsidR="00497739" w:rsidRPr="00497739">
        <w:rPr>
          <w:rFonts w:ascii="Times New Roman" w:hAnsi="Times New Roman" w:cs="Times New Roman"/>
          <w:b w:val="0"/>
          <w:bCs w:val="0"/>
        </w:rPr>
        <w:t xml:space="preserve"> pipette </w:t>
      </w:r>
      <w:proofErr w:type="spellStart"/>
      <w:r w:rsidR="00497739" w:rsidRPr="00497739">
        <w:rPr>
          <w:rFonts w:ascii="Times New Roman" w:hAnsi="Times New Roman" w:cs="Times New Roman"/>
          <w:b w:val="0"/>
          <w:bCs w:val="0"/>
        </w:rPr>
        <w:t>bằng</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miệng</w:t>
      </w:r>
      <w:proofErr w:type="spellEnd"/>
      <w:r w:rsidR="00497739" w:rsidRPr="00497739">
        <w:rPr>
          <w:rFonts w:ascii="Times New Roman" w:hAnsi="Times New Roman" w:cs="Times New Roman"/>
          <w:b w:val="0"/>
          <w:bCs w:val="0"/>
        </w:rPr>
        <w:t xml:space="preserve">. </w:t>
      </w:r>
      <w:proofErr w:type="spellStart"/>
      <w:proofErr w:type="gramStart"/>
      <w:r w:rsidR="00497739" w:rsidRPr="00497739">
        <w:rPr>
          <w:rFonts w:ascii="Times New Roman" w:hAnsi="Times New Roman" w:cs="Times New Roman"/>
          <w:b w:val="0"/>
          <w:bCs w:val="0"/>
        </w:rPr>
        <w:t>Thực</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hiện</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các</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biện</w:t>
      </w:r>
      <w:proofErr w:type="spellEnd"/>
      <w:r w:rsidR="00BF413E">
        <w:rPr>
          <w:rFonts w:ascii="Times New Roman" w:hAnsi="Times New Roman" w:cs="Times New Roman"/>
          <w:b w:val="0"/>
          <w:bCs w:val="0"/>
        </w:rPr>
        <w:t xml:space="preserve"> </w:t>
      </w:r>
      <w:proofErr w:type="spellStart"/>
      <w:r w:rsidR="00BF413E">
        <w:rPr>
          <w:rFonts w:ascii="Times New Roman" w:hAnsi="Times New Roman" w:cs="Times New Roman"/>
          <w:b w:val="0"/>
          <w:bCs w:val="0"/>
        </w:rPr>
        <w:t>pháp</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phòng</w:t>
      </w:r>
      <w:proofErr w:type="spellEnd"/>
      <w:r w:rsidR="00497739" w:rsidRPr="00497739">
        <w:rPr>
          <w:rFonts w:ascii="Times New Roman" w:hAnsi="Times New Roman" w:cs="Times New Roman"/>
          <w:b w:val="0"/>
          <w:bCs w:val="0"/>
        </w:rPr>
        <w:t xml:space="preserve"> </w:t>
      </w:r>
      <w:r w:rsidR="00BF413E">
        <w:rPr>
          <w:rFonts w:ascii="Times New Roman" w:hAnsi="Times New Roman" w:cs="Times New Roman"/>
          <w:b w:val="0"/>
          <w:bCs w:val="0"/>
          <w:lang w:val="vi-VN"/>
        </w:rPr>
        <w:t xml:space="preserve">ngừa </w:t>
      </w:r>
      <w:proofErr w:type="spellStart"/>
      <w:r w:rsidR="00497739" w:rsidRPr="00497739">
        <w:rPr>
          <w:rFonts w:ascii="Times New Roman" w:hAnsi="Times New Roman" w:cs="Times New Roman"/>
          <w:b w:val="0"/>
          <w:bCs w:val="0"/>
        </w:rPr>
        <w:t>thông</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thường</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để</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xử</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lý</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thuốc</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thử</w:t>
      </w:r>
      <w:proofErr w:type="spellEnd"/>
      <w:r w:rsidR="00497739" w:rsidRPr="00497739">
        <w:rPr>
          <w:rFonts w:ascii="Times New Roman" w:hAnsi="Times New Roman" w:cs="Times New Roman"/>
          <w:b w:val="0"/>
          <w:bCs w:val="0"/>
        </w:rPr>
        <w:t xml:space="preserve"> </w:t>
      </w:r>
      <w:r w:rsidR="00BF413E">
        <w:rPr>
          <w:rFonts w:ascii="Times New Roman" w:hAnsi="Times New Roman" w:cs="Times New Roman"/>
          <w:b w:val="0"/>
          <w:bCs w:val="0"/>
          <w:lang w:val="vi-VN"/>
        </w:rPr>
        <w:t xml:space="preserve">trong </w:t>
      </w:r>
      <w:proofErr w:type="spellStart"/>
      <w:r w:rsidR="00497739" w:rsidRPr="00497739">
        <w:rPr>
          <w:rFonts w:ascii="Times New Roman" w:hAnsi="Times New Roman" w:cs="Times New Roman"/>
          <w:b w:val="0"/>
          <w:bCs w:val="0"/>
        </w:rPr>
        <w:t>phòng</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thí</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nghiệm</w:t>
      </w:r>
      <w:proofErr w:type="spellEnd"/>
      <w:r w:rsidR="00497739" w:rsidRPr="00497739">
        <w:rPr>
          <w:rFonts w:ascii="Times New Roman" w:hAnsi="Times New Roman" w:cs="Times New Roman"/>
          <w:b w:val="0"/>
          <w:bCs w:val="0"/>
        </w:rPr>
        <w:t>.</w:t>
      </w:r>
      <w:proofErr w:type="gramEnd"/>
    </w:p>
    <w:p w:rsidR="00497739" w:rsidRPr="00C57DCD" w:rsidRDefault="00497739" w:rsidP="00497739">
      <w:pPr>
        <w:pStyle w:val="Heading2"/>
        <w:ind w:right="244"/>
        <w:rPr>
          <w:rFonts w:ascii="Times New Roman" w:hAnsi="Times New Roman" w:cs="Times New Roman"/>
          <w:b w:val="0"/>
          <w:bCs w:val="0"/>
          <w:sz w:val="10"/>
          <w:szCs w:val="10"/>
        </w:rPr>
      </w:pPr>
    </w:p>
    <w:p w:rsidR="00BB4566" w:rsidRDefault="00BE266A" w:rsidP="00497739">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Nguồn gốc nguyên liệu từ người,</w:t>
      </w:r>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đã</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được</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thử</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nghiệm</w:t>
      </w:r>
      <w:proofErr w:type="spellEnd"/>
      <w:r w:rsidR="00BB4566">
        <w:rPr>
          <w:rFonts w:ascii="Times New Roman" w:hAnsi="Times New Roman" w:cs="Times New Roman"/>
          <w:b w:val="0"/>
          <w:bCs w:val="0"/>
          <w:lang w:val="vi-VN"/>
        </w:rPr>
        <w:t xml:space="preserve"> ở giai đoạn hiến máu là âm tính với kháng thể Vi rút suy giảm miễn dịch ở người (HIV1, HIV2), kháng nguyên Viêm gan siêu vi B (HbsAg) và kháng thể Viêm gan Siêu vi C (HCV). Các p</w:t>
      </w:r>
      <w:proofErr w:type="spellStart"/>
      <w:r w:rsidR="00497739" w:rsidRPr="00497739">
        <w:rPr>
          <w:rFonts w:ascii="Times New Roman" w:hAnsi="Times New Roman" w:cs="Times New Roman"/>
          <w:b w:val="0"/>
          <w:bCs w:val="0"/>
        </w:rPr>
        <w:t>hương</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pháp</w:t>
      </w:r>
      <w:proofErr w:type="spellEnd"/>
      <w:r w:rsidR="00497739" w:rsidRPr="00497739">
        <w:rPr>
          <w:rFonts w:ascii="Times New Roman" w:hAnsi="Times New Roman" w:cs="Times New Roman"/>
          <w:b w:val="0"/>
          <w:bCs w:val="0"/>
        </w:rPr>
        <w:t xml:space="preserve"> </w:t>
      </w:r>
      <w:r w:rsidR="00BB4566">
        <w:rPr>
          <w:rFonts w:ascii="Times New Roman" w:hAnsi="Times New Roman" w:cs="Times New Roman"/>
          <w:b w:val="0"/>
          <w:bCs w:val="0"/>
          <w:lang w:val="vi-VN"/>
        </w:rPr>
        <w:t xml:space="preserve">thử nghiệm dùng cho việc sàng lọc này là phương pháp </w:t>
      </w:r>
      <w:proofErr w:type="spellStart"/>
      <w:r w:rsidR="00497739" w:rsidRPr="00497739">
        <w:rPr>
          <w:rFonts w:ascii="Times New Roman" w:hAnsi="Times New Roman" w:cs="Times New Roman"/>
          <w:b w:val="0"/>
          <w:bCs w:val="0"/>
        </w:rPr>
        <w:t>đã</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được</w:t>
      </w:r>
      <w:proofErr w:type="spellEnd"/>
      <w:r w:rsidR="00497739" w:rsidRPr="00497739">
        <w:rPr>
          <w:rFonts w:ascii="Times New Roman" w:hAnsi="Times New Roman" w:cs="Times New Roman"/>
          <w:b w:val="0"/>
          <w:bCs w:val="0"/>
        </w:rPr>
        <w:t xml:space="preserve"> FDA </w:t>
      </w:r>
      <w:proofErr w:type="spellStart"/>
      <w:r w:rsidR="00497739" w:rsidRPr="00497739">
        <w:rPr>
          <w:rFonts w:ascii="Times New Roman" w:hAnsi="Times New Roman" w:cs="Times New Roman"/>
          <w:b w:val="0"/>
          <w:bCs w:val="0"/>
        </w:rPr>
        <w:t>chấp</w:t>
      </w:r>
      <w:proofErr w:type="spellEnd"/>
      <w:r w:rsidR="00497739" w:rsidRPr="00497739">
        <w:rPr>
          <w:rFonts w:ascii="Times New Roman" w:hAnsi="Times New Roman" w:cs="Times New Roman"/>
          <w:b w:val="0"/>
          <w:bCs w:val="0"/>
        </w:rPr>
        <w:t xml:space="preserve"> </w:t>
      </w:r>
      <w:proofErr w:type="spellStart"/>
      <w:r w:rsidR="00497739" w:rsidRPr="00497739">
        <w:rPr>
          <w:rFonts w:ascii="Times New Roman" w:hAnsi="Times New Roman" w:cs="Times New Roman"/>
          <w:b w:val="0"/>
          <w:bCs w:val="0"/>
        </w:rPr>
        <w:t>thuận</w:t>
      </w:r>
      <w:proofErr w:type="spellEnd"/>
      <w:r w:rsidR="00BB4566">
        <w:rPr>
          <w:rFonts w:ascii="Times New Roman" w:hAnsi="Times New Roman" w:cs="Times New Roman"/>
          <w:b w:val="0"/>
          <w:bCs w:val="0"/>
          <w:lang w:val="vi-VN"/>
        </w:rPr>
        <w:t>.</w:t>
      </w:r>
      <w:r w:rsidR="00497739" w:rsidRPr="00497739">
        <w:rPr>
          <w:rFonts w:ascii="Times New Roman" w:hAnsi="Times New Roman" w:cs="Times New Roman"/>
          <w:b w:val="0"/>
          <w:bCs w:val="0"/>
        </w:rPr>
        <w:t xml:space="preserve"> </w:t>
      </w:r>
    </w:p>
    <w:p w:rsidR="00497739" w:rsidRDefault="00497739" w:rsidP="00C57DCD">
      <w:pPr>
        <w:pStyle w:val="Heading2"/>
        <w:ind w:right="244"/>
        <w:rPr>
          <w:rFonts w:ascii="Times New Roman" w:hAnsi="Times New Roman" w:cs="Times New Roman"/>
          <w:b w:val="0"/>
          <w:bCs w:val="0"/>
          <w:lang w:val="vi-VN"/>
        </w:rPr>
      </w:pPr>
      <w:proofErr w:type="spellStart"/>
      <w:r w:rsidRPr="00497739">
        <w:rPr>
          <w:rFonts w:ascii="Times New Roman" w:hAnsi="Times New Roman" w:cs="Times New Roman"/>
          <w:b w:val="0"/>
          <w:bCs w:val="0"/>
        </w:rPr>
        <w:t>Tuy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vì</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phương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đảm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bảo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về</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sự</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vắng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mặt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của</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nhân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r w:rsidR="00BB4566">
        <w:rPr>
          <w:rFonts w:ascii="Times New Roman" w:hAnsi="Times New Roman" w:cs="Times New Roman"/>
          <w:b w:val="0"/>
          <w:bCs w:val="0"/>
          <w:lang w:val="vi-VN"/>
        </w:rPr>
        <w:t xml:space="preserve">mẫu </w:t>
      </w:r>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tất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mẫu</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phẩm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như</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năng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phù</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hợp</w:t>
      </w:r>
      <w:proofErr w:type="spellEnd"/>
      <w:r w:rsidRPr="00497739">
        <w:rPr>
          <w:rFonts w:ascii="Times New Roman" w:hAnsi="Times New Roman" w:cs="Times New Roman"/>
          <w:b w:val="0"/>
          <w:bCs w:val="0"/>
        </w:rPr>
        <w:t>.</w:t>
      </w:r>
    </w:p>
    <w:p w:rsidR="00C57DCD" w:rsidRPr="00C57DCD" w:rsidRDefault="00C57DCD" w:rsidP="00C57DCD">
      <w:pPr>
        <w:pStyle w:val="Heading2"/>
        <w:ind w:right="244"/>
        <w:rPr>
          <w:rFonts w:ascii="Times New Roman" w:hAnsi="Times New Roman" w:cs="Times New Roman"/>
          <w:b w:val="0"/>
          <w:bCs w:val="0"/>
          <w:sz w:val="10"/>
          <w:szCs w:val="10"/>
          <w:lang w:val="vi-VN"/>
        </w:rPr>
      </w:pPr>
    </w:p>
    <w:p w:rsidR="00834DA7" w:rsidRPr="00C57DCD" w:rsidRDefault="00834DA7" w:rsidP="00497739">
      <w:pPr>
        <w:pStyle w:val="Heading2"/>
        <w:ind w:right="244"/>
        <w:rPr>
          <w:rFonts w:ascii="Times New Roman" w:hAnsi="Times New Roman" w:cs="Times New Roman"/>
          <w:b w:val="0"/>
          <w:bCs w:val="0"/>
          <w:sz w:val="10"/>
          <w:szCs w:val="10"/>
          <w:lang w:val="vi-VN"/>
        </w:rPr>
      </w:pPr>
    </w:p>
    <w:p w:rsidR="00834DA7" w:rsidRDefault="00834DA7" w:rsidP="00834DA7">
      <w:pPr>
        <w:pStyle w:val="Heading2"/>
        <w:ind w:right="244"/>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rsidR="009E7F02" w:rsidRDefault="009E7F02" w:rsidP="00834DA7">
      <w:pPr>
        <w:pStyle w:val="Heading2"/>
        <w:ind w:right="244"/>
        <w:rPr>
          <w:rFonts w:ascii="Times New Roman" w:hAnsi="Times New Roman" w:cs="Times New Roman"/>
          <w:bCs w:val="0"/>
          <w:sz w:val="10"/>
          <w:szCs w:val="10"/>
          <w:lang w:val="vi-VN"/>
        </w:rPr>
      </w:pPr>
    </w:p>
    <w:p w:rsidR="009E7F02" w:rsidRDefault="009E7F02" w:rsidP="009E7F02">
      <w:pPr>
        <w:pStyle w:val="BodyText"/>
        <w:ind w:left="109" w:right="244"/>
        <w:rPr>
          <w:rFonts w:ascii="Times New Roman" w:hAnsi="Times New Roman" w:cs="Times New Roman"/>
          <w:lang w:val="vi-VN"/>
        </w:rPr>
      </w:pPr>
      <w:r>
        <w:rPr>
          <w:rFonts w:ascii="Times New Roman" w:hAnsi="Times New Roman" w:cs="Times New Roman"/>
          <w:lang w:val="vi-VN"/>
        </w:rPr>
        <w:t>CHƯA MỞ NẮP</w:t>
      </w:r>
      <w:r w:rsidRPr="00726CC3">
        <w:rPr>
          <w:rFonts w:ascii="Times New Roman" w:hAnsi="Times New Roman" w:cs="Times New Roman"/>
        </w:rPr>
        <w:t xml:space="preserve">:  </w:t>
      </w:r>
      <w:r>
        <w:rPr>
          <w:rFonts w:ascii="Times New Roman" w:hAnsi="Times New Roman" w:cs="Times New Roman"/>
          <w:lang w:val="vi-VN"/>
        </w:rPr>
        <w:t xml:space="preserve">Bảo quản trong tủ lạnh ở </w:t>
      </w:r>
      <w:r>
        <w:rPr>
          <w:rFonts w:ascii="Times New Roman" w:hAnsi="Times New Roman" w:cs="Times New Roman"/>
        </w:rPr>
        <w:t xml:space="preserve"> </w:t>
      </w:r>
      <w:r w:rsidRPr="00726CC3">
        <w:rPr>
          <w:rFonts w:ascii="Times New Roman" w:hAnsi="Times New Roman" w:cs="Times New Roman"/>
        </w:rPr>
        <w:t>+2°C to +8°</w:t>
      </w:r>
      <w:r>
        <w:rPr>
          <w:rFonts w:ascii="Times New Roman" w:hAnsi="Times New Roman" w:cs="Times New Roman"/>
        </w:rPr>
        <w:t>C</w:t>
      </w:r>
      <w:r w:rsidRPr="00726CC3">
        <w:rPr>
          <w:rFonts w:ascii="Times New Roman" w:hAnsi="Times New Roman" w:cs="Times New Roman"/>
        </w:rPr>
        <w:t xml:space="preserve">.  </w:t>
      </w:r>
      <w:r>
        <w:rPr>
          <w:rFonts w:ascii="Times New Roman" w:hAnsi="Times New Roman" w:cs="Times New Roman"/>
          <w:lang w:val="vi-VN"/>
        </w:rPr>
        <w:t xml:space="preserve">Sản phẩm ổn định đến hết hạn sử dụng được cung cấp. </w:t>
      </w:r>
    </w:p>
    <w:p w:rsidR="004D50A2" w:rsidRDefault="00834DA7" w:rsidP="00CD12CB">
      <w:pPr>
        <w:pStyle w:val="Heading2"/>
        <w:ind w:right="244"/>
        <w:rPr>
          <w:rFonts w:ascii="Times New Roman" w:hAnsi="Times New Roman" w:cs="Times New Roman"/>
          <w:b w:val="0"/>
          <w:bCs w:val="0"/>
          <w:lang w:val="vi-VN"/>
        </w:rPr>
      </w:pPr>
      <w:r w:rsidRPr="00834DA7">
        <w:rPr>
          <w:rFonts w:ascii="Times New Roman" w:hAnsi="Times New Roman" w:cs="Times New Roman"/>
          <w:b w:val="0"/>
          <w:bCs w:val="0"/>
          <w:lang w:val="vi-VN"/>
        </w:rPr>
        <w:t>MỞ</w:t>
      </w:r>
      <w:r>
        <w:rPr>
          <w:rFonts w:ascii="Times New Roman" w:hAnsi="Times New Roman" w:cs="Times New Roman"/>
          <w:b w:val="0"/>
          <w:bCs w:val="0"/>
          <w:lang w:val="vi-VN"/>
        </w:rPr>
        <w:t xml:space="preserve"> </w:t>
      </w:r>
      <w:r w:rsidR="008B717D">
        <w:rPr>
          <w:rFonts w:ascii="Times New Roman" w:hAnsi="Times New Roman" w:cs="Times New Roman"/>
          <w:b w:val="0"/>
          <w:bCs w:val="0"/>
          <w:lang w:val="vi-VN"/>
        </w:rPr>
        <w:t>NẮP</w:t>
      </w:r>
      <w:r w:rsidRPr="00834DA7">
        <w:rPr>
          <w:rFonts w:ascii="Times New Roman" w:hAnsi="Times New Roman" w:cs="Times New Roman"/>
          <w:b w:val="0"/>
          <w:bCs w:val="0"/>
          <w:lang w:val="vi-VN"/>
        </w:rPr>
        <w:t xml:space="preserve">: </w:t>
      </w:r>
      <w:r w:rsidR="009E7F02">
        <w:rPr>
          <w:rFonts w:ascii="Times New Roman" w:hAnsi="Times New Roman" w:cs="Times New Roman"/>
          <w:b w:val="0"/>
          <w:bCs w:val="0"/>
          <w:lang w:val="vi-VN"/>
        </w:rPr>
        <w:t xml:space="preserve">Sau khi hoàn nguyên sản phẩm bền trong 1 tháng ở nhiệt độ </w:t>
      </w:r>
      <w:r w:rsidRPr="00834DA7">
        <w:rPr>
          <w:rFonts w:ascii="Times New Roman" w:hAnsi="Times New Roman" w:cs="Times New Roman"/>
          <w:b w:val="0"/>
          <w:bCs w:val="0"/>
          <w:lang w:val="vi-VN"/>
        </w:rPr>
        <w:t>+ 2 ° C đế</w:t>
      </w:r>
      <w:r w:rsidR="009E7F02">
        <w:rPr>
          <w:rFonts w:ascii="Times New Roman" w:hAnsi="Times New Roman" w:cs="Times New Roman"/>
          <w:b w:val="0"/>
          <w:bCs w:val="0"/>
          <w:lang w:val="vi-VN"/>
        </w:rPr>
        <w:t>n + 8 ° C</w:t>
      </w:r>
      <w:r w:rsidRPr="00834DA7">
        <w:rPr>
          <w:rFonts w:ascii="Times New Roman" w:hAnsi="Times New Roman" w:cs="Times New Roman"/>
          <w:b w:val="0"/>
          <w:bCs w:val="0"/>
          <w:lang w:val="vi-VN"/>
        </w:rPr>
        <w:t xml:space="preserve">. </w:t>
      </w:r>
      <w:r w:rsidR="004D50A2">
        <w:rPr>
          <w:rFonts w:ascii="Times New Roman" w:hAnsi="Times New Roman" w:cs="Times New Roman"/>
          <w:b w:val="0"/>
          <w:bCs w:val="0"/>
          <w:lang w:val="vi-VN"/>
        </w:rPr>
        <w:t>Tuyên bố về độ ổn định này dựa trên cơ sở dữ liệu thu được từ phương pháp Miễn dịch đo độ đục.</w:t>
      </w:r>
    </w:p>
    <w:p w:rsidR="004D50A2" w:rsidRDefault="004D50A2" w:rsidP="004D50A2">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Lưu ý: không đông lạnh mẫu đã được hoàn nguyên.</w:t>
      </w:r>
    </w:p>
    <w:p w:rsidR="004D50A2" w:rsidRPr="004D50A2" w:rsidRDefault="004D50A2" w:rsidP="004D50A2">
      <w:pPr>
        <w:pStyle w:val="Heading2"/>
        <w:ind w:right="244"/>
        <w:rPr>
          <w:rFonts w:ascii="Times New Roman" w:hAnsi="Times New Roman" w:cs="Times New Roman"/>
          <w:b w:val="0"/>
          <w:bCs w:val="0"/>
          <w:lang w:val="vi-VN"/>
        </w:rPr>
      </w:pPr>
    </w:p>
    <w:p w:rsidR="00534003" w:rsidRPr="00534003" w:rsidRDefault="00534003" w:rsidP="00534003">
      <w:pPr>
        <w:pStyle w:val="BodyText"/>
        <w:ind w:left="109" w:right="244"/>
        <w:rPr>
          <w:rFonts w:ascii="Times New Roman" w:hAnsi="Times New Roman" w:cs="Times New Roman"/>
          <w:b/>
          <w:lang w:val="vi-VN"/>
        </w:rPr>
      </w:pPr>
      <w:r w:rsidRPr="00534003">
        <w:rPr>
          <w:rFonts w:ascii="Times New Roman" w:hAnsi="Times New Roman" w:cs="Times New Roman"/>
          <w:b/>
        </w:rPr>
        <w:t xml:space="preserve">CHUẨN BỊ </w:t>
      </w:r>
      <w:r w:rsidRPr="00534003">
        <w:rPr>
          <w:rFonts w:ascii="Times New Roman" w:hAnsi="Times New Roman" w:cs="Times New Roman"/>
          <w:b/>
          <w:lang w:val="vi-VN"/>
        </w:rPr>
        <w:t>SỬ DỤNG</w:t>
      </w:r>
      <w:r w:rsidR="00B52E59">
        <w:rPr>
          <w:rFonts w:ascii="Times New Roman" w:hAnsi="Times New Roman" w:cs="Times New Roman"/>
          <w:b/>
          <w:lang w:val="vi-VN"/>
        </w:rPr>
        <w:t>/HOÀN NGUYÊN</w:t>
      </w:r>
    </w:p>
    <w:p w:rsidR="00534003" w:rsidRPr="00C57DCD" w:rsidRDefault="00534003" w:rsidP="00534003">
      <w:pPr>
        <w:pStyle w:val="BodyText"/>
        <w:ind w:left="109" w:right="244"/>
        <w:rPr>
          <w:rFonts w:ascii="Times New Roman" w:hAnsi="Times New Roman" w:cs="Times New Roman"/>
          <w:sz w:val="10"/>
          <w:szCs w:val="10"/>
        </w:rPr>
      </w:pPr>
    </w:p>
    <w:p w:rsidR="00B52E59" w:rsidRDefault="00B52E59" w:rsidP="00B52E59">
      <w:pPr>
        <w:pStyle w:val="BodyText"/>
        <w:numPr>
          <w:ilvl w:val="0"/>
          <w:numId w:val="2"/>
        </w:numPr>
        <w:ind w:right="244"/>
        <w:rPr>
          <w:rFonts w:ascii="Times New Roman" w:hAnsi="Times New Roman" w:cs="Times New Roman"/>
          <w:lang w:val="vi-VN"/>
        </w:rPr>
      </w:pPr>
      <w:r>
        <w:rPr>
          <w:rFonts w:ascii="Times New Roman" w:hAnsi="Times New Roman" w:cs="Times New Roman"/>
          <w:lang w:val="vi-VN"/>
        </w:rPr>
        <w:t>Mở nắp lọ mẫu</w:t>
      </w:r>
    </w:p>
    <w:p w:rsidR="00B52E59" w:rsidRDefault="00B52E59" w:rsidP="00B52E59">
      <w:pPr>
        <w:pStyle w:val="BodyText"/>
        <w:numPr>
          <w:ilvl w:val="0"/>
          <w:numId w:val="2"/>
        </w:numPr>
        <w:ind w:right="244"/>
        <w:rPr>
          <w:rFonts w:ascii="Times New Roman" w:hAnsi="Times New Roman" w:cs="Times New Roman"/>
          <w:lang w:val="vi-VN"/>
        </w:rPr>
      </w:pPr>
      <w:r>
        <w:rPr>
          <w:rFonts w:ascii="Times New Roman" w:hAnsi="Times New Roman" w:cs="Times New Roman"/>
          <w:lang w:val="vi-VN"/>
        </w:rPr>
        <w:t>Thêm chính xác 0.5ml nước cất 2 lần vào lọ.</w:t>
      </w:r>
    </w:p>
    <w:p w:rsidR="00B52E59" w:rsidRDefault="00B52E59" w:rsidP="00B52E59">
      <w:pPr>
        <w:pStyle w:val="BodyText"/>
        <w:numPr>
          <w:ilvl w:val="0"/>
          <w:numId w:val="2"/>
        </w:numPr>
        <w:ind w:right="244"/>
        <w:rPr>
          <w:rFonts w:ascii="Times New Roman" w:hAnsi="Times New Roman" w:cs="Times New Roman"/>
          <w:lang w:val="vi-VN"/>
        </w:rPr>
      </w:pPr>
      <w:r>
        <w:rPr>
          <w:rFonts w:ascii="Times New Roman" w:hAnsi="Times New Roman" w:cs="Times New Roman"/>
          <w:lang w:val="vi-VN"/>
        </w:rPr>
        <w:t>Đậy nắp. Xoáy lọ vài lần và để yên ở nhiệt độ phòng trong 15 phút.</w:t>
      </w:r>
    </w:p>
    <w:p w:rsidR="00B52E59" w:rsidRDefault="00CD12CB" w:rsidP="00CD12CB">
      <w:pPr>
        <w:pStyle w:val="BodyText"/>
        <w:numPr>
          <w:ilvl w:val="0"/>
          <w:numId w:val="2"/>
        </w:numPr>
        <w:ind w:right="244"/>
        <w:rPr>
          <w:rFonts w:ascii="Times New Roman" w:hAnsi="Times New Roman" w:cs="Times New Roman"/>
          <w:lang w:val="vi-VN"/>
        </w:rPr>
      </w:pPr>
      <w:r>
        <w:rPr>
          <w:rFonts w:ascii="Times New Roman" w:hAnsi="Times New Roman" w:cs="Times New Roman"/>
          <w:lang w:val="vi-VN"/>
        </w:rPr>
        <w:t>Sau 15 phút, xoay và đảo ngược lọ để vật liệu trong lọ phủ kín lên thành lọ. Tiếp tục trộn cho đến khi dung dịch được đồng nhất và hoàn nguyên hoàn toàn các vật liệu đông khô trong lọ.</w:t>
      </w:r>
    </w:p>
    <w:p w:rsidR="00CD12CB" w:rsidRPr="00CD12CB" w:rsidRDefault="00CD12CB" w:rsidP="00CD12CB">
      <w:pPr>
        <w:pStyle w:val="BodyText"/>
        <w:ind w:left="109" w:right="244"/>
        <w:rPr>
          <w:rFonts w:ascii="Times New Roman" w:hAnsi="Times New Roman" w:cs="Times New Roman"/>
          <w:lang w:val="vi-VN"/>
        </w:rPr>
      </w:pPr>
      <w:r>
        <w:rPr>
          <w:rFonts w:ascii="Times New Roman" w:hAnsi="Times New Roman" w:cs="Times New Roman"/>
          <w:lang w:val="vi-VN"/>
        </w:rPr>
        <w:t>Lưu ý: Sản phẩm nội kiểm này được xử lý giống như các mẫu phù hợp với bộ kit hoặc hóa chất đang được sử dụng</w:t>
      </w:r>
      <w:r w:rsidR="00E572EC">
        <w:rPr>
          <w:rFonts w:ascii="Times New Roman" w:hAnsi="Times New Roman" w:cs="Times New Roman"/>
          <w:lang w:val="vi-VN"/>
        </w:rPr>
        <w:t xml:space="preserve">. Nếu sử dụng bộ kit hóa chất của Randox cần tiến hành tiền xử lý đối với HbA1c và Total Haemoglobin. Trộn 10 </w:t>
      </w:r>
      <w:r w:rsidR="00E572EC" w:rsidRPr="00B52E59">
        <w:rPr>
          <w:rFonts w:ascii="Times New Roman" w:hAnsi="Times New Roman" w:cs="Times New Roman"/>
          <w:lang w:val="vi-VN"/>
        </w:rPr>
        <w:t>µl</w:t>
      </w:r>
      <w:r w:rsidR="00E572EC">
        <w:rPr>
          <w:rFonts w:ascii="Times New Roman" w:hAnsi="Times New Roman" w:cs="Times New Roman"/>
          <w:lang w:val="vi-VN"/>
        </w:rPr>
        <w:t xml:space="preserve"> mẫu đã hoàn nguyên với 400 </w:t>
      </w:r>
      <w:r w:rsidR="00E572EC" w:rsidRPr="00B52E59">
        <w:rPr>
          <w:rFonts w:ascii="Times New Roman" w:hAnsi="Times New Roman" w:cs="Times New Roman"/>
          <w:lang w:val="vi-VN"/>
        </w:rPr>
        <w:t>µl</w:t>
      </w:r>
      <w:r w:rsidR="00E572EC">
        <w:rPr>
          <w:rFonts w:ascii="Times New Roman" w:hAnsi="Times New Roman" w:cs="Times New Roman"/>
          <w:lang w:val="vi-VN"/>
        </w:rPr>
        <w:t xml:space="preserve"> hóa chất ly giải hồng cầu (độ pha loãng 1:41)</w:t>
      </w:r>
    </w:p>
    <w:p w:rsidR="00534003" w:rsidRPr="00C57DCD" w:rsidRDefault="00534003" w:rsidP="007468FB">
      <w:pPr>
        <w:pStyle w:val="BodyText"/>
        <w:ind w:right="244"/>
        <w:rPr>
          <w:rFonts w:ascii="Times New Roman" w:hAnsi="Times New Roman" w:cs="Times New Roman"/>
          <w:sz w:val="10"/>
          <w:szCs w:val="10"/>
          <w:lang w:val="vi-VN"/>
        </w:rPr>
      </w:pPr>
    </w:p>
    <w:p w:rsidR="00C57DCD" w:rsidRPr="00ED68CA" w:rsidRDefault="0046281B" w:rsidP="00C57DCD">
      <w:pPr>
        <w:pStyle w:val="Heading2"/>
        <w:ind w:right="244"/>
        <w:rPr>
          <w:rFonts w:ascii="Times New Roman" w:hAnsi="Times New Roman" w:cs="Times New Roman"/>
          <w:lang w:val="vi-VN"/>
        </w:rPr>
      </w:pPr>
      <w:r>
        <w:rPr>
          <w:rFonts w:ascii="Times New Roman" w:hAnsi="Times New Roman" w:cs="Times New Roman"/>
          <w:lang w:val="vi-VN"/>
        </w:rPr>
        <w:t>VẬT</w:t>
      </w:r>
      <w:r w:rsidR="00C57DCD">
        <w:rPr>
          <w:rFonts w:ascii="Times New Roman" w:hAnsi="Times New Roman" w:cs="Times New Roman"/>
          <w:lang w:val="vi-VN"/>
        </w:rPr>
        <w:t xml:space="preserve"> LIỆU CUNG CẤP</w:t>
      </w:r>
    </w:p>
    <w:p w:rsidR="00C57DCD" w:rsidRPr="00726CC3" w:rsidRDefault="00C57DCD" w:rsidP="00C57DCD">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 xml:space="preserve">Nội kiểm </w:t>
      </w:r>
      <w:r w:rsidR="00D35BDB">
        <w:rPr>
          <w:rFonts w:ascii="Times New Roman" w:hAnsi="Times New Roman" w:cs="Times New Roman"/>
          <w:lang w:val="vi-VN"/>
        </w:rPr>
        <w:t>xét nghiệm Tiểu đường</w:t>
      </w:r>
      <w:r>
        <w:rPr>
          <w:rFonts w:ascii="Times New Roman" w:hAnsi="Times New Roman" w:cs="Times New Roman"/>
          <w:lang w:val="vi-VN"/>
        </w:rPr>
        <w:t>- mứ</w:t>
      </w:r>
      <w:r w:rsidR="00CD47C1">
        <w:rPr>
          <w:rFonts w:ascii="Times New Roman" w:hAnsi="Times New Roman" w:cs="Times New Roman"/>
          <w:lang w:val="vi-VN"/>
        </w:rPr>
        <w:t xml:space="preserve">c </w:t>
      </w:r>
      <w:r w:rsidRPr="00726CC3">
        <w:rPr>
          <w:rFonts w:ascii="Times New Roman" w:hAnsi="Times New Roman" w:cs="Times New Roman"/>
          <w:spacing w:val="-1"/>
        </w:rPr>
        <w:t xml:space="preserve"> </w:t>
      </w:r>
      <w:r w:rsidR="00D35BDB">
        <w:rPr>
          <w:rFonts w:ascii="Times New Roman" w:hAnsi="Times New Roman" w:cs="Times New Roman"/>
          <w:lang w:val="vi-VN"/>
        </w:rPr>
        <w:t>1</w:t>
      </w:r>
      <w:r w:rsidRPr="00726CC3">
        <w:rPr>
          <w:rFonts w:ascii="Times New Roman" w:hAnsi="Times New Roman" w:cs="Times New Roman"/>
        </w:rPr>
        <w:tab/>
      </w:r>
      <w:r w:rsidR="00CD47C1">
        <w:rPr>
          <w:rFonts w:ascii="Times New Roman" w:hAnsi="Times New Roman" w:cs="Times New Roman"/>
        </w:rPr>
        <w:tab/>
      </w:r>
      <w:r w:rsidR="00D35BDB">
        <w:rPr>
          <w:rFonts w:ascii="Times New Roman" w:hAnsi="Times New Roman" w:cs="Times New Roman"/>
          <w:lang w:val="vi-VN"/>
        </w:rPr>
        <w:t>2</w:t>
      </w:r>
      <w:r w:rsidR="00D35BDB">
        <w:rPr>
          <w:rFonts w:ascii="Times New Roman" w:hAnsi="Times New Roman" w:cs="Times New Roman"/>
        </w:rPr>
        <w:t xml:space="preserve"> x </w:t>
      </w:r>
      <w:r w:rsidR="00D35BDB">
        <w:rPr>
          <w:rFonts w:ascii="Times New Roman" w:hAnsi="Times New Roman" w:cs="Times New Roman"/>
          <w:lang w:val="vi-VN"/>
        </w:rPr>
        <w:t>0.5</w:t>
      </w:r>
      <w:r w:rsidRPr="00726CC3">
        <w:rPr>
          <w:rFonts w:ascii="Times New Roman" w:hAnsi="Times New Roman" w:cs="Times New Roman"/>
        </w:rPr>
        <w:t xml:space="preserve"> ml</w:t>
      </w:r>
    </w:p>
    <w:p w:rsidR="00C57DCD" w:rsidRDefault="00D35BDB" w:rsidP="00D35BDB">
      <w:pPr>
        <w:pStyle w:val="BodyText"/>
        <w:spacing w:before="9"/>
        <w:ind w:right="244" w:firstLine="109"/>
        <w:rPr>
          <w:rFonts w:ascii="Times New Roman" w:hAnsi="Times New Roman" w:cs="Times New Roman"/>
          <w:lang w:val="vi-VN"/>
        </w:rPr>
      </w:pPr>
      <w:r>
        <w:rPr>
          <w:rFonts w:ascii="Times New Roman" w:hAnsi="Times New Roman" w:cs="Times New Roman"/>
          <w:lang w:val="vi-VN"/>
        </w:rPr>
        <w:t xml:space="preserve">Nội kiểm xét nghiệm Tiểu đường- mức </w:t>
      </w:r>
      <w:r w:rsidRPr="00726CC3">
        <w:rPr>
          <w:rFonts w:ascii="Times New Roman" w:hAnsi="Times New Roman" w:cs="Times New Roman"/>
          <w:spacing w:val="-1"/>
        </w:rPr>
        <w:t xml:space="preserve"> </w:t>
      </w:r>
      <w:r>
        <w:rPr>
          <w:rFonts w:ascii="Times New Roman" w:hAnsi="Times New Roman" w:cs="Times New Roman"/>
          <w:lang w:val="vi-VN"/>
        </w:rPr>
        <w:t>2</w:t>
      </w:r>
      <w:r w:rsidRPr="00726CC3">
        <w:rPr>
          <w:rFonts w:ascii="Times New Roman" w:hAnsi="Times New Roman" w:cs="Times New Roman"/>
        </w:rPr>
        <w:tab/>
      </w:r>
      <w:r>
        <w:rPr>
          <w:rFonts w:ascii="Times New Roman" w:hAnsi="Times New Roman" w:cs="Times New Roman"/>
        </w:rPr>
        <w:tab/>
      </w:r>
      <w:r>
        <w:rPr>
          <w:rFonts w:ascii="Times New Roman" w:hAnsi="Times New Roman" w:cs="Times New Roman"/>
          <w:lang w:val="vi-VN"/>
        </w:rPr>
        <w:t>2</w:t>
      </w:r>
      <w:r>
        <w:rPr>
          <w:rFonts w:ascii="Times New Roman" w:hAnsi="Times New Roman" w:cs="Times New Roman"/>
        </w:rPr>
        <w:t xml:space="preserve"> x </w:t>
      </w:r>
      <w:r>
        <w:rPr>
          <w:rFonts w:ascii="Times New Roman" w:hAnsi="Times New Roman" w:cs="Times New Roman"/>
          <w:lang w:val="vi-VN"/>
        </w:rPr>
        <w:t>0.5</w:t>
      </w:r>
      <w:r w:rsidRPr="00726CC3">
        <w:rPr>
          <w:rFonts w:ascii="Times New Roman" w:hAnsi="Times New Roman" w:cs="Times New Roman"/>
        </w:rPr>
        <w:t xml:space="preserve"> ml</w:t>
      </w:r>
    </w:p>
    <w:p w:rsidR="009B2CF6" w:rsidRPr="009B2CF6" w:rsidRDefault="009B2CF6" w:rsidP="00D35BDB">
      <w:pPr>
        <w:pStyle w:val="BodyText"/>
        <w:spacing w:before="9"/>
        <w:ind w:right="244" w:firstLine="109"/>
        <w:rPr>
          <w:rFonts w:ascii="Times New Roman" w:hAnsi="Times New Roman" w:cs="Times New Roman"/>
          <w:sz w:val="10"/>
          <w:szCs w:val="10"/>
          <w:lang w:val="vi-VN"/>
        </w:rPr>
      </w:pPr>
    </w:p>
    <w:p w:rsidR="00C57DCD" w:rsidRPr="00ED68CA" w:rsidRDefault="00D35BDB" w:rsidP="00C57DCD">
      <w:pPr>
        <w:pStyle w:val="Heading2"/>
        <w:ind w:right="244"/>
        <w:rPr>
          <w:rFonts w:ascii="Times New Roman" w:hAnsi="Times New Roman" w:cs="Times New Roman"/>
          <w:lang w:val="vi-VN"/>
        </w:rPr>
      </w:pPr>
      <w:r>
        <w:rPr>
          <w:rFonts w:ascii="Times New Roman" w:hAnsi="Times New Roman" w:cs="Times New Roman"/>
          <w:lang w:val="vi-VN"/>
        </w:rPr>
        <w:t>VẬT LIỆU</w:t>
      </w:r>
      <w:r w:rsidR="00C57DCD">
        <w:rPr>
          <w:rFonts w:ascii="Times New Roman" w:hAnsi="Times New Roman" w:cs="Times New Roman"/>
          <w:lang w:val="vi-VN"/>
        </w:rPr>
        <w:t xml:space="preserve"> YÊU CẦU</w:t>
      </w:r>
    </w:p>
    <w:p w:rsidR="00C57DCD" w:rsidRDefault="00C57DCD" w:rsidP="00C57DCD">
      <w:pPr>
        <w:pStyle w:val="BodyText"/>
        <w:spacing w:before="39"/>
        <w:ind w:left="109" w:right="244"/>
        <w:rPr>
          <w:rFonts w:ascii="Times New Roman" w:hAnsi="Times New Roman" w:cs="Times New Roman"/>
          <w:lang w:val="vi-VN"/>
        </w:rPr>
      </w:pPr>
      <w:r>
        <w:rPr>
          <w:rFonts w:ascii="Times New Roman" w:hAnsi="Times New Roman" w:cs="Times New Roman"/>
          <w:lang w:val="vi-VN"/>
        </w:rPr>
        <w:t>P</w:t>
      </w:r>
      <w:proofErr w:type="spellStart"/>
      <w:r w:rsidRPr="00726CC3">
        <w:rPr>
          <w:rFonts w:ascii="Times New Roman" w:hAnsi="Times New Roman" w:cs="Times New Roman"/>
        </w:rPr>
        <w:t>ipette</w:t>
      </w:r>
      <w:proofErr w:type="spellEnd"/>
      <w:r>
        <w:rPr>
          <w:rFonts w:ascii="Times New Roman" w:hAnsi="Times New Roman" w:cs="Times New Roman"/>
          <w:lang w:val="vi-VN"/>
        </w:rPr>
        <w:t xml:space="preserve"> thể tích</w:t>
      </w:r>
    </w:p>
    <w:p w:rsidR="00D35BDB" w:rsidRDefault="00D35BDB" w:rsidP="00C57DCD">
      <w:pPr>
        <w:pStyle w:val="BodyText"/>
        <w:spacing w:before="39"/>
        <w:ind w:left="109" w:right="244"/>
        <w:rPr>
          <w:rFonts w:ascii="Times New Roman" w:hAnsi="Times New Roman" w:cs="Times New Roman"/>
          <w:lang w:val="vi-VN"/>
        </w:rPr>
      </w:pPr>
      <w:r>
        <w:rPr>
          <w:rFonts w:ascii="Times New Roman" w:hAnsi="Times New Roman" w:cs="Times New Roman"/>
          <w:lang w:val="vi-VN"/>
        </w:rPr>
        <w:t>Nước cất 2 lần</w:t>
      </w:r>
    </w:p>
    <w:p w:rsidR="00950CE2" w:rsidRPr="00C57DCD" w:rsidRDefault="00950CE2" w:rsidP="00726CC3">
      <w:pPr>
        <w:ind w:right="244"/>
        <w:rPr>
          <w:rFonts w:ascii="Times New Roman" w:hAnsi="Times New Roman" w:cs="Times New Roman"/>
          <w:sz w:val="10"/>
          <w:szCs w:val="10"/>
          <w:lang w:val="vi-VN"/>
        </w:rPr>
      </w:pPr>
    </w:p>
    <w:p w:rsidR="00C57DCD" w:rsidRDefault="00C57DCD" w:rsidP="00C57DCD">
      <w:pPr>
        <w:pStyle w:val="Heading2"/>
        <w:ind w:right="244"/>
        <w:rPr>
          <w:rFonts w:ascii="Times New Roman" w:hAnsi="Times New Roman" w:cs="Times New Roman"/>
          <w:lang w:val="vi-VN"/>
        </w:rPr>
      </w:pPr>
      <w:r>
        <w:rPr>
          <w:rFonts w:ascii="Times New Roman" w:hAnsi="Times New Roman" w:cs="Times New Roman"/>
          <w:lang w:val="vi-VN"/>
        </w:rPr>
        <w:t>GIÁ TRỊ ĐƯỢC XÁC LẬP</w:t>
      </w:r>
      <w:bookmarkStart w:id="0" w:name="_GoBack"/>
      <w:bookmarkEnd w:id="0"/>
    </w:p>
    <w:p w:rsidR="00C57DCD" w:rsidRPr="005013E2" w:rsidRDefault="00C57DCD" w:rsidP="00C57DCD">
      <w:pPr>
        <w:pStyle w:val="BodyText"/>
        <w:spacing w:before="39"/>
        <w:ind w:left="109" w:right="244"/>
        <w:rPr>
          <w:rFonts w:ascii="Times New Roman" w:hAnsi="Times New Roman" w:cs="Times New Roman"/>
          <w:lang w:val="vi-VN"/>
        </w:rPr>
      </w:pPr>
      <w:r w:rsidRPr="005013E2">
        <w:rPr>
          <w:rFonts w:ascii="Times New Roman" w:hAnsi="Times New Roman" w:cs="Times New Roman"/>
          <w:lang w:val="vi-VN"/>
        </w:rPr>
        <w:t xml:space="preserve">Mỗi lô </w:t>
      </w:r>
      <w:r>
        <w:rPr>
          <w:rFonts w:ascii="Times New Roman" w:hAnsi="Times New Roman" w:cs="Times New Roman"/>
          <w:lang w:val="vi-VN"/>
        </w:rPr>
        <w:t xml:space="preserve">Nội kiểm </w:t>
      </w:r>
      <w:r w:rsidRPr="005013E2">
        <w:rPr>
          <w:rFonts w:ascii="Times New Roman" w:hAnsi="Times New Roman" w:cs="Times New Roman"/>
          <w:lang w:val="vi-VN"/>
        </w:rPr>
        <w:t>được gửi đến một số phòng thí nghiệm bên ngoài và các giá trị đượ</w:t>
      </w:r>
      <w:r>
        <w:rPr>
          <w:rFonts w:ascii="Times New Roman" w:hAnsi="Times New Roman" w:cs="Times New Roman"/>
          <w:lang w:val="vi-VN"/>
        </w:rPr>
        <w:t>c xác lập</w:t>
      </w:r>
      <w:r w:rsidRPr="005013E2">
        <w:rPr>
          <w:rFonts w:ascii="Times New Roman" w:hAnsi="Times New Roman" w:cs="Times New Roman"/>
          <w:lang w:val="vi-VN"/>
        </w:rPr>
        <w:t xml:space="preserve"> từ sự nhất trí về kết quả thu được từ các phòng thí nghiệm này. </w:t>
      </w:r>
    </w:p>
    <w:p w:rsidR="00C57DCD" w:rsidRPr="00C93485" w:rsidRDefault="00C57DCD" w:rsidP="00C57DCD">
      <w:pPr>
        <w:pStyle w:val="BodyText"/>
        <w:spacing w:before="39"/>
        <w:ind w:left="109" w:right="244"/>
        <w:rPr>
          <w:rFonts w:ascii="Times New Roman" w:hAnsi="Times New Roman" w:cs="Times New Roman"/>
          <w:sz w:val="10"/>
          <w:szCs w:val="10"/>
          <w:lang w:val="vi-VN"/>
        </w:rPr>
      </w:pPr>
    </w:p>
    <w:p w:rsidR="005013E2" w:rsidRPr="008A2A8B" w:rsidRDefault="00C57DCD" w:rsidP="008A2A8B">
      <w:pPr>
        <w:pStyle w:val="BodyText"/>
        <w:spacing w:before="39"/>
        <w:ind w:left="109" w:right="244"/>
        <w:rPr>
          <w:rFonts w:ascii="Times New Roman" w:hAnsi="Times New Roman" w:cs="Times New Roman"/>
          <w:lang w:val="vi-VN"/>
        </w:rPr>
      </w:pPr>
      <w:r w:rsidRPr="005013E2">
        <w:rPr>
          <w:rFonts w:ascii="Times New Roman" w:hAnsi="Times New Roman" w:cs="Times New Roman"/>
          <w:lang w:val="vi-VN"/>
        </w:rPr>
        <w:t xml:space="preserve">Nếu không </w:t>
      </w:r>
      <w:r>
        <w:rPr>
          <w:rFonts w:ascii="Times New Roman" w:hAnsi="Times New Roman" w:cs="Times New Roman"/>
          <w:lang w:val="vi-VN"/>
        </w:rPr>
        <w:t xml:space="preserve">tìm thấy giá trị cho </w:t>
      </w:r>
      <w:r w:rsidRPr="005013E2">
        <w:rPr>
          <w:rFonts w:ascii="Times New Roman" w:hAnsi="Times New Roman" w:cs="Times New Roman"/>
          <w:lang w:val="vi-VN"/>
        </w:rPr>
        <w:t>phương pháp nào, hãy liên hệ Randox Laboratories - Dịch vụ Kỹ thuật, Bắc Ireland, điện thoại: +44 (0) 28 9445 1070 hoặc email Technical.Services@randox.com.</w:t>
      </w:r>
      <w:r w:rsidR="008A2A8B" w:rsidRPr="00726CC3">
        <w:rPr>
          <w:rFonts w:ascii="Times New Roman" w:hAnsi="Times New Roman" w:cs="Times New Roman"/>
        </w:rPr>
        <w:t xml:space="preserve"> </w:t>
      </w:r>
    </w:p>
    <w:sectPr w:rsidR="005013E2" w:rsidRPr="008A2A8B" w:rsidSect="00D43866">
      <w:footerReference w:type="default" r:id="rId9"/>
      <w:pgSz w:w="11910" w:h="16840"/>
      <w:pgMar w:top="284" w:right="561" w:bottom="1140" w:left="902"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3E" w:rsidRDefault="004B753E">
      <w:r>
        <w:separator/>
      </w:r>
    </w:p>
  </w:endnote>
  <w:endnote w:type="continuationSeparator" w:id="0">
    <w:p w:rsidR="004B753E" w:rsidRDefault="004B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Bahnschrift Light"/>
    <w:charset w:val="00"/>
    <w:family w:val="swiss"/>
    <w:pitch w:val="variable"/>
    <w:sig w:usb0="00000001"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3E" w:rsidRDefault="004B753E">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98.2pt;margin-top:795.55pt;width:400.15pt;height:34.45pt;z-index:-60400;mso-position-horizontal-relative:page;mso-position-vertical-relative:page" filled="f" stroked="f">
          <v:textbox style="mso-next-textbox:#_x0000_s2050" inset="0,0,0,0">
            <w:txbxContent>
              <w:p w:rsidR="004B753E" w:rsidRDefault="004B753E">
                <w:pPr>
                  <w:spacing w:before="4" w:line="302" w:lineRule="auto"/>
                  <w:ind w:left="20"/>
                  <w:rPr>
                    <w:sz w:val="16"/>
                  </w:rPr>
                </w:pPr>
                <w:proofErr w:type="spellStart"/>
                <w:r>
                  <w:rPr>
                    <w:w w:val="105"/>
                    <w:sz w:val="16"/>
                  </w:rPr>
                  <w:t>Randox</w:t>
                </w:r>
                <w:proofErr w:type="spellEnd"/>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proofErr w:type="spellStart"/>
                <w:r>
                  <w:rPr>
                    <w:w w:val="105"/>
                    <w:sz w:val="16"/>
                  </w:rPr>
                  <w:t>Crumlin</w:t>
                </w:r>
                <w:proofErr w:type="spellEnd"/>
                <w:r>
                  <w:rPr>
                    <w:w w:val="105"/>
                    <w:sz w:val="16"/>
                  </w:rPr>
                  <w:t>,</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4B753E" w:rsidRDefault="004B753E">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v:textbox>
          <w10:wrap anchorx="page" anchory="page"/>
        </v:shape>
      </w:pict>
    </w:r>
    <w:r>
      <w:pict>
        <v:shape id="_x0000_s2051" type="#_x0000_t202" style="position:absolute;margin-left:27.3pt;margin-top:781pt;width:459.4pt;height:10.35pt;z-index:-60424;mso-position-horizontal-relative:page;mso-position-vertical-relative:page" filled="f" stroked="f">
          <v:textbox style="mso-next-textbox:#_x0000_s2051" inset="0,0,0,0">
            <w:txbxContent>
              <w:p w:rsidR="004B753E" w:rsidRDefault="004B753E">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3E" w:rsidRDefault="004B753E">
      <w:r>
        <w:separator/>
      </w:r>
    </w:p>
  </w:footnote>
  <w:footnote w:type="continuationSeparator" w:id="0">
    <w:p w:rsidR="004B753E" w:rsidRDefault="004B7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abstractNum w:abstractNumId="1">
    <w:nsid w:val="678359BC"/>
    <w:multiLevelType w:val="hybridMultilevel"/>
    <w:tmpl w:val="0D000FBA"/>
    <w:lvl w:ilvl="0" w:tplc="567099D6">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0CE2"/>
    <w:rsid w:val="00067F30"/>
    <w:rsid w:val="001D65DC"/>
    <w:rsid w:val="001E7CDB"/>
    <w:rsid w:val="001F2AD1"/>
    <w:rsid w:val="00236A30"/>
    <w:rsid w:val="00273046"/>
    <w:rsid w:val="0028112F"/>
    <w:rsid w:val="002942C4"/>
    <w:rsid w:val="002A37BD"/>
    <w:rsid w:val="002B6EEC"/>
    <w:rsid w:val="002F6D23"/>
    <w:rsid w:val="0033758E"/>
    <w:rsid w:val="003621CA"/>
    <w:rsid w:val="0036655E"/>
    <w:rsid w:val="00391757"/>
    <w:rsid w:val="003936FD"/>
    <w:rsid w:val="003E60E9"/>
    <w:rsid w:val="004167DB"/>
    <w:rsid w:val="004505AE"/>
    <w:rsid w:val="0046281B"/>
    <w:rsid w:val="00493B93"/>
    <w:rsid w:val="00497739"/>
    <w:rsid w:val="004B0C3D"/>
    <w:rsid w:val="004B753E"/>
    <w:rsid w:val="004D50A2"/>
    <w:rsid w:val="005013E2"/>
    <w:rsid w:val="00534003"/>
    <w:rsid w:val="0057214E"/>
    <w:rsid w:val="005F3841"/>
    <w:rsid w:val="00643ED6"/>
    <w:rsid w:val="00726CC3"/>
    <w:rsid w:val="007468FB"/>
    <w:rsid w:val="007B6D7F"/>
    <w:rsid w:val="007D5890"/>
    <w:rsid w:val="00834DA7"/>
    <w:rsid w:val="008A2A8B"/>
    <w:rsid w:val="008B717D"/>
    <w:rsid w:val="0090707F"/>
    <w:rsid w:val="00950CE2"/>
    <w:rsid w:val="0098458F"/>
    <w:rsid w:val="009A3B6B"/>
    <w:rsid w:val="009B2CF6"/>
    <w:rsid w:val="009E7F02"/>
    <w:rsid w:val="00A34073"/>
    <w:rsid w:val="00A829D4"/>
    <w:rsid w:val="00A90CAB"/>
    <w:rsid w:val="00AF11CF"/>
    <w:rsid w:val="00B07EDA"/>
    <w:rsid w:val="00B52E59"/>
    <w:rsid w:val="00B77946"/>
    <w:rsid w:val="00B9500E"/>
    <w:rsid w:val="00BA7324"/>
    <w:rsid w:val="00BB4566"/>
    <w:rsid w:val="00BC06A4"/>
    <w:rsid w:val="00BC1B54"/>
    <w:rsid w:val="00BE266A"/>
    <w:rsid w:val="00BF413E"/>
    <w:rsid w:val="00C57DCD"/>
    <w:rsid w:val="00C80960"/>
    <w:rsid w:val="00C93485"/>
    <w:rsid w:val="00CA1801"/>
    <w:rsid w:val="00CD12CB"/>
    <w:rsid w:val="00CD47C1"/>
    <w:rsid w:val="00CE4298"/>
    <w:rsid w:val="00D07B96"/>
    <w:rsid w:val="00D35BDB"/>
    <w:rsid w:val="00D43866"/>
    <w:rsid w:val="00D46F43"/>
    <w:rsid w:val="00DA281B"/>
    <w:rsid w:val="00E2620A"/>
    <w:rsid w:val="00E45EB4"/>
    <w:rsid w:val="00E572EC"/>
    <w:rsid w:val="00E81975"/>
    <w:rsid w:val="00E934A3"/>
    <w:rsid w:val="00ED68CA"/>
    <w:rsid w:val="00ED7AE2"/>
    <w:rsid w:val="00F355E9"/>
    <w:rsid w:val="00F62D7E"/>
    <w:rsid w:val="00F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Manh Thang</cp:lastModifiedBy>
  <cp:revision>55</cp:revision>
  <cp:lastPrinted>2023-09-29T02:14:00Z</cp:lastPrinted>
  <dcterms:created xsi:type="dcterms:W3CDTF">2017-07-19T02:44:00Z</dcterms:created>
  <dcterms:modified xsi:type="dcterms:W3CDTF">2023-09-29T02:24:00Z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