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56997" w14:textId="77777777" w:rsidR="00175E7B" w:rsidRDefault="00175E7B">
      <w:pPr>
        <w:pStyle w:val="BodyText"/>
        <w:spacing w:before="3"/>
        <w:rPr>
          <w:rFonts w:ascii="Times New Roman"/>
          <w:sz w:val="9"/>
        </w:rPr>
      </w:pPr>
    </w:p>
    <w:p w14:paraId="1D108818" w14:textId="77777777" w:rsidR="00175E7B" w:rsidRDefault="00C41743">
      <w:pPr>
        <w:pStyle w:val="BodyText"/>
        <w:ind w:left="431"/>
        <w:rPr>
          <w:rFonts w:ascii="Times New Roman"/>
          <w:sz w:val="20"/>
        </w:rPr>
      </w:pPr>
      <w:r>
        <w:rPr>
          <w:rFonts w:ascii="Times New Roman"/>
          <w:noProof/>
          <w:sz w:val="20"/>
        </w:rPr>
        <w:drawing>
          <wp:inline distT="0" distB="0" distL="0" distR="0" wp14:anchorId="21BDFB9A" wp14:editId="106A179E">
            <wp:extent cx="2405447" cy="6355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05447" cy="635507"/>
                    </a:xfrm>
                    <a:prstGeom prst="rect">
                      <a:avLst/>
                    </a:prstGeom>
                  </pic:spPr>
                </pic:pic>
              </a:graphicData>
            </a:graphic>
          </wp:inline>
        </w:drawing>
      </w:r>
    </w:p>
    <w:p w14:paraId="1E41CA13" w14:textId="77777777" w:rsidR="00175E7B" w:rsidRDefault="00175E7B">
      <w:pPr>
        <w:pStyle w:val="BodyText"/>
        <w:rPr>
          <w:rFonts w:ascii="Times New Roman"/>
          <w:sz w:val="18"/>
        </w:rPr>
      </w:pPr>
    </w:p>
    <w:p w14:paraId="5CF20E12" w14:textId="77777777" w:rsidR="00175E7B" w:rsidRDefault="00175E7B">
      <w:pPr>
        <w:pStyle w:val="BodyText"/>
        <w:rPr>
          <w:rFonts w:ascii="Times New Roman"/>
          <w:sz w:val="18"/>
        </w:rPr>
      </w:pPr>
    </w:p>
    <w:p w14:paraId="4D12BA34" w14:textId="77777777" w:rsidR="00175E7B" w:rsidRDefault="00175E7B">
      <w:pPr>
        <w:pStyle w:val="BodyText"/>
        <w:rPr>
          <w:rFonts w:ascii="Times New Roman"/>
          <w:sz w:val="18"/>
        </w:rPr>
      </w:pPr>
    </w:p>
    <w:p w14:paraId="627E4BC8" w14:textId="77777777" w:rsidR="00175E7B" w:rsidRDefault="00175E7B">
      <w:pPr>
        <w:pStyle w:val="BodyText"/>
        <w:rPr>
          <w:rFonts w:ascii="Times New Roman"/>
          <w:sz w:val="18"/>
        </w:rPr>
      </w:pPr>
    </w:p>
    <w:p w14:paraId="222E3144" w14:textId="326A5C44" w:rsidR="00175E7B" w:rsidRDefault="0035680A">
      <w:pPr>
        <w:pStyle w:val="Heading2"/>
        <w:spacing w:before="145" w:line="183" w:lineRule="exact"/>
      </w:pPr>
      <w:r>
        <w:t>Tiếng Việt</w:t>
      </w:r>
    </w:p>
    <w:p w14:paraId="6124CFF9" w14:textId="326014FC" w:rsidR="00175E7B" w:rsidRDefault="0035680A">
      <w:pPr>
        <w:spacing w:line="183" w:lineRule="exact"/>
        <w:ind w:left="212"/>
        <w:rPr>
          <w:b/>
          <w:sz w:val="16"/>
        </w:rPr>
      </w:pPr>
      <w:r>
        <w:rPr>
          <w:b/>
          <w:sz w:val="16"/>
        </w:rPr>
        <w:t>Chương trình chỉ số huyết thanh</w:t>
      </w:r>
      <w:r w:rsidR="00C41743">
        <w:rPr>
          <w:b/>
          <w:sz w:val="16"/>
        </w:rPr>
        <w:t xml:space="preserve"> RQ9194</w:t>
      </w:r>
    </w:p>
    <w:p w14:paraId="5C4B6E3A" w14:textId="77777777" w:rsidR="00175E7B" w:rsidRDefault="00C41743">
      <w:pPr>
        <w:spacing w:before="67"/>
        <w:ind w:left="1126" w:right="284" w:firstLine="2314"/>
        <w:jc w:val="right"/>
        <w:rPr>
          <w:b/>
          <w:sz w:val="16"/>
        </w:rPr>
      </w:pPr>
      <w:r>
        <w:br w:type="column"/>
      </w:r>
      <w:r>
        <w:rPr>
          <w:b/>
          <w:spacing w:val="-1"/>
          <w:sz w:val="16"/>
        </w:rPr>
        <w:t xml:space="preserve">RQ9194 </w:t>
      </w:r>
      <w:r>
        <w:rPr>
          <w:b/>
          <w:sz w:val="16"/>
        </w:rPr>
        <w:t xml:space="preserve">                           SERUM INDICES PILOT</w:t>
      </w:r>
      <w:r>
        <w:rPr>
          <w:b/>
          <w:spacing w:val="-7"/>
          <w:sz w:val="16"/>
        </w:rPr>
        <w:t xml:space="preserve"> </w:t>
      </w:r>
      <w:r>
        <w:rPr>
          <w:b/>
          <w:sz w:val="16"/>
        </w:rPr>
        <w:t>PROGRAMME</w:t>
      </w:r>
    </w:p>
    <w:p w14:paraId="54D0A10D" w14:textId="77777777" w:rsidR="00175E7B" w:rsidRDefault="00C41743">
      <w:pPr>
        <w:ind w:left="1608" w:right="284" w:firstLine="1049"/>
        <w:jc w:val="right"/>
        <w:rPr>
          <w:b/>
          <w:sz w:val="16"/>
        </w:rPr>
      </w:pPr>
      <w:r>
        <w:rPr>
          <w:b/>
          <w:sz w:val="16"/>
        </w:rPr>
        <w:t>PROGRAMME</w:t>
      </w:r>
      <w:r>
        <w:rPr>
          <w:b/>
          <w:spacing w:val="5"/>
          <w:sz w:val="16"/>
        </w:rPr>
        <w:t xml:space="preserve"> </w:t>
      </w:r>
      <w:r>
        <w:rPr>
          <w:b/>
          <w:spacing w:val="-7"/>
          <w:sz w:val="16"/>
        </w:rPr>
        <w:t>HIL</w:t>
      </w:r>
      <w:r>
        <w:rPr>
          <w:b/>
          <w:sz w:val="16"/>
        </w:rPr>
        <w:t xml:space="preserve"> PROGRAMMA</w:t>
      </w:r>
      <w:r>
        <w:rPr>
          <w:b/>
          <w:spacing w:val="-5"/>
          <w:sz w:val="16"/>
        </w:rPr>
        <w:t xml:space="preserve"> </w:t>
      </w:r>
      <w:r>
        <w:rPr>
          <w:b/>
          <w:sz w:val="16"/>
        </w:rPr>
        <w:t>INDICI</w:t>
      </w:r>
      <w:r>
        <w:rPr>
          <w:b/>
          <w:spacing w:val="-2"/>
          <w:sz w:val="16"/>
        </w:rPr>
        <w:t xml:space="preserve"> </w:t>
      </w:r>
      <w:r>
        <w:rPr>
          <w:b/>
          <w:sz w:val="16"/>
        </w:rPr>
        <w:t>SIERO PROGRAMA</w:t>
      </w:r>
      <w:r>
        <w:rPr>
          <w:b/>
          <w:spacing w:val="-4"/>
          <w:sz w:val="16"/>
        </w:rPr>
        <w:t xml:space="preserve"> </w:t>
      </w:r>
      <w:r>
        <w:rPr>
          <w:b/>
          <w:sz w:val="16"/>
        </w:rPr>
        <w:t>ÍNDICES</w:t>
      </w:r>
      <w:r>
        <w:rPr>
          <w:b/>
          <w:spacing w:val="-2"/>
          <w:sz w:val="16"/>
        </w:rPr>
        <w:t xml:space="preserve"> </w:t>
      </w:r>
      <w:r>
        <w:rPr>
          <w:b/>
          <w:sz w:val="16"/>
        </w:rPr>
        <w:t>SÉRICOS PROGRAMA ÍNDICES DE</w:t>
      </w:r>
      <w:r>
        <w:rPr>
          <w:b/>
          <w:spacing w:val="-6"/>
          <w:sz w:val="16"/>
        </w:rPr>
        <w:t xml:space="preserve"> </w:t>
      </w:r>
      <w:r>
        <w:rPr>
          <w:b/>
          <w:sz w:val="16"/>
        </w:rPr>
        <w:t>SORO</w:t>
      </w:r>
    </w:p>
    <w:p w14:paraId="62BF64D5" w14:textId="77777777" w:rsidR="00175E7B" w:rsidRDefault="00C41743">
      <w:pPr>
        <w:spacing w:line="231" w:lineRule="exact"/>
        <w:ind w:right="283"/>
        <w:jc w:val="right"/>
        <w:rPr>
          <w:rFonts w:ascii="Noto Sans Mono CJK HK" w:eastAsia="Noto Sans Mono CJK HK"/>
          <w:b/>
          <w:sz w:val="16"/>
        </w:rPr>
      </w:pPr>
      <w:r>
        <w:rPr>
          <w:rFonts w:ascii="Noto Sans Mono CJK HK" w:eastAsia="Noto Sans Mono CJK HK" w:hint="eastAsia"/>
          <w:b/>
          <w:spacing w:val="-1"/>
          <w:sz w:val="16"/>
        </w:rPr>
        <w:t>血清学指数计划</w:t>
      </w:r>
    </w:p>
    <w:p w14:paraId="638C3BE8" w14:textId="77777777" w:rsidR="00175E7B" w:rsidRDefault="00C41743">
      <w:pPr>
        <w:spacing w:line="160" w:lineRule="exact"/>
        <w:ind w:right="287"/>
        <w:jc w:val="right"/>
        <w:rPr>
          <w:b/>
          <w:sz w:val="16"/>
        </w:rPr>
      </w:pPr>
      <w:r>
        <w:rPr>
          <w:b/>
          <w:sz w:val="16"/>
        </w:rPr>
        <w:t>PILOTAŻOWY PROGRAM WSKAŹNIKI</w:t>
      </w:r>
      <w:r>
        <w:rPr>
          <w:b/>
          <w:spacing w:val="-13"/>
          <w:sz w:val="16"/>
        </w:rPr>
        <w:t xml:space="preserve"> </w:t>
      </w:r>
      <w:r>
        <w:rPr>
          <w:b/>
          <w:sz w:val="16"/>
        </w:rPr>
        <w:t>SUROWICY</w:t>
      </w:r>
    </w:p>
    <w:p w14:paraId="15E32F24" w14:textId="77777777" w:rsidR="00175E7B" w:rsidRDefault="00C41743">
      <w:pPr>
        <w:ind w:right="286"/>
        <w:jc w:val="right"/>
        <w:rPr>
          <w:b/>
          <w:sz w:val="16"/>
        </w:rPr>
      </w:pPr>
      <w:r>
        <w:rPr>
          <w:b/>
          <w:sz w:val="16"/>
        </w:rPr>
        <w:t>SERUM INDEKSLERİ</w:t>
      </w:r>
      <w:r>
        <w:rPr>
          <w:b/>
          <w:spacing w:val="-9"/>
          <w:sz w:val="16"/>
        </w:rPr>
        <w:t xml:space="preserve"> </w:t>
      </w:r>
      <w:r>
        <w:rPr>
          <w:b/>
          <w:sz w:val="16"/>
        </w:rPr>
        <w:t>PROGRAMI</w:t>
      </w:r>
    </w:p>
    <w:p w14:paraId="47943538" w14:textId="77777777" w:rsidR="00175E7B" w:rsidRDefault="00C41743">
      <w:pPr>
        <w:spacing w:before="1"/>
        <w:ind w:right="284"/>
        <w:jc w:val="right"/>
        <w:rPr>
          <w:b/>
          <w:sz w:val="16"/>
        </w:rPr>
      </w:pPr>
      <w:r>
        <w:rPr>
          <w:b/>
          <w:sz w:val="16"/>
        </w:rPr>
        <w:t>PROGRAM</w:t>
      </w:r>
      <w:r>
        <w:rPr>
          <w:b/>
          <w:spacing w:val="-2"/>
          <w:sz w:val="16"/>
        </w:rPr>
        <w:t xml:space="preserve"> </w:t>
      </w:r>
      <w:r>
        <w:rPr>
          <w:b/>
          <w:sz w:val="16"/>
        </w:rPr>
        <w:t>HIL</w:t>
      </w:r>
    </w:p>
    <w:p w14:paraId="1BCA8794" w14:textId="77777777" w:rsidR="00175E7B" w:rsidRDefault="00175E7B">
      <w:pPr>
        <w:jc w:val="right"/>
        <w:rPr>
          <w:sz w:val="16"/>
        </w:rPr>
        <w:sectPr w:rsidR="00175E7B">
          <w:footerReference w:type="default" r:id="rId8"/>
          <w:type w:val="continuous"/>
          <w:pgSz w:w="11910" w:h="16840"/>
          <w:pgMar w:top="340" w:right="560" w:bottom="460" w:left="640" w:header="720" w:footer="277" w:gutter="0"/>
          <w:pgNumType w:start="1"/>
          <w:cols w:num="2" w:space="720" w:equalWidth="0">
            <w:col w:w="4293" w:space="2090"/>
            <w:col w:w="4327"/>
          </w:cols>
        </w:sectPr>
      </w:pPr>
    </w:p>
    <w:p w14:paraId="43BFF143" w14:textId="77777777" w:rsidR="00175E7B" w:rsidRDefault="00175E7B">
      <w:pPr>
        <w:pStyle w:val="BodyText"/>
        <w:spacing w:before="6"/>
        <w:rPr>
          <w:b/>
          <w:sz w:val="15"/>
        </w:rPr>
      </w:pPr>
    </w:p>
    <w:p w14:paraId="35976F88" w14:textId="7DCA06B7" w:rsidR="00175E7B" w:rsidRDefault="0035680A" w:rsidP="00B168B1">
      <w:pPr>
        <w:spacing w:before="120" w:line="157" w:lineRule="exact"/>
        <w:ind w:left="216"/>
        <w:rPr>
          <w:b/>
          <w:sz w:val="14"/>
        </w:rPr>
      </w:pPr>
      <w:bookmarkStart w:id="0" w:name="_Hlk150758768"/>
      <w:r w:rsidRPr="0035680A">
        <w:rPr>
          <w:b/>
          <w:sz w:val="14"/>
        </w:rPr>
        <w:t>XÁC NHẬN ĐẶC ĐIỂM CỦA BỘ SẢN PHẨM VÀ NGÀY NHẬN</w:t>
      </w:r>
      <w:bookmarkEnd w:id="0"/>
    </w:p>
    <w:p w14:paraId="0D9E863B" w14:textId="78A2B8D7" w:rsidR="00175E7B" w:rsidRDefault="0035680A">
      <w:pPr>
        <w:spacing w:before="1" w:line="230" w:lineRule="auto"/>
        <w:ind w:left="212" w:right="377"/>
        <w:rPr>
          <w:sz w:val="14"/>
        </w:rPr>
      </w:pPr>
      <w:bookmarkStart w:id="1" w:name="_Hlk150758795"/>
      <w:r w:rsidRPr="0035680A">
        <w:rPr>
          <w:sz w:val="14"/>
        </w:rPr>
        <w:t>Vui lòng xác nhận rằng có đúng số lượng và mẫu của bạn có hình dạng như được chỉ ra trong phần ĐẶC ĐIỂM bên dưới. Vui lòng xác nhận rằng không có lọ nào bị hỏng và thông báo ngay cho đại diện Randox tại địa phương của bạn nếu có bất kỳ sự khác biệt nào</w:t>
      </w:r>
      <w:r w:rsidR="00C41743">
        <w:rPr>
          <w:sz w:val="14"/>
        </w:rPr>
        <w:t xml:space="preserve">. </w:t>
      </w:r>
      <w:r w:rsidRPr="0035680A">
        <w:rPr>
          <w:sz w:val="14"/>
        </w:rPr>
        <w:t>Cuối cùng, vui lòng đăng nhập vào</w:t>
      </w:r>
      <w:r w:rsidR="00C41743">
        <w:rPr>
          <w:sz w:val="14"/>
        </w:rPr>
        <w:t xml:space="preserve"> </w:t>
      </w:r>
      <w:hyperlink r:id="rId9">
        <w:bookmarkStart w:id="2" w:name="_Hlk150758810"/>
        <w:r w:rsidR="00C41743">
          <w:rPr>
            <w:color w:val="0000FF"/>
            <w:sz w:val="14"/>
            <w:u w:val="single" w:color="0000FF"/>
          </w:rPr>
          <w:t>www.riqas.net</w:t>
        </w:r>
        <w:bookmarkEnd w:id="2"/>
        <w:r w:rsidR="00C41743">
          <w:rPr>
            <w:color w:val="0000FF"/>
            <w:sz w:val="14"/>
          </w:rPr>
          <w:t xml:space="preserve"> </w:t>
        </w:r>
      </w:hyperlink>
      <w:r w:rsidR="00C41743">
        <w:rPr>
          <w:sz w:val="14"/>
        </w:rPr>
        <w:t xml:space="preserve">to </w:t>
      </w:r>
      <w:r w:rsidRPr="0035680A">
        <w:rPr>
          <w:sz w:val="14"/>
        </w:rPr>
        <w:t>để xác nhận chính xác ngày bạn nhận được bộ sản phẩm này</w:t>
      </w:r>
      <w:bookmarkEnd w:id="1"/>
      <w:r w:rsidR="00C41743">
        <w:rPr>
          <w:sz w:val="14"/>
        </w:rPr>
        <w:t>.</w:t>
      </w:r>
    </w:p>
    <w:p w14:paraId="15904666" w14:textId="77777777" w:rsidR="00175E7B" w:rsidRDefault="00175E7B">
      <w:pPr>
        <w:pStyle w:val="BodyText"/>
        <w:spacing w:before="2"/>
        <w:rPr>
          <w:sz w:val="14"/>
        </w:rPr>
      </w:pPr>
    </w:p>
    <w:p w14:paraId="5AE97D09" w14:textId="20676341" w:rsidR="00175E7B" w:rsidRDefault="0035680A">
      <w:pPr>
        <w:ind w:left="212"/>
        <w:rPr>
          <w:b/>
          <w:sz w:val="14"/>
        </w:rPr>
      </w:pPr>
      <w:bookmarkStart w:id="3" w:name="_Hlk150758850"/>
      <w:r>
        <w:rPr>
          <w:b/>
          <w:sz w:val="14"/>
        </w:rPr>
        <w:t>ĐẶC ĐIỂM</w:t>
      </w:r>
    </w:p>
    <w:p w14:paraId="4A6EB522" w14:textId="19FBE66D" w:rsidR="00175E7B" w:rsidRDefault="0035680A">
      <w:pPr>
        <w:ind w:left="212"/>
        <w:rPr>
          <w:sz w:val="14"/>
        </w:rPr>
      </w:pPr>
      <w:bookmarkStart w:id="4" w:name="_Hlk150758882"/>
      <w:bookmarkEnd w:id="3"/>
      <w:r>
        <w:rPr>
          <w:sz w:val="14"/>
        </w:rPr>
        <w:t xml:space="preserve">Một hộp </w:t>
      </w:r>
      <w:r w:rsidRPr="0035680A">
        <w:rPr>
          <w:sz w:val="14"/>
        </w:rPr>
        <w:t xml:space="preserve">chứa 9 </w:t>
      </w:r>
      <w:r>
        <w:rPr>
          <w:sz w:val="14"/>
        </w:rPr>
        <w:t xml:space="preserve">lọ </w:t>
      </w:r>
      <w:r w:rsidRPr="0035680A">
        <w:rPr>
          <w:sz w:val="14"/>
        </w:rPr>
        <w:t>mẫu đông khô</w:t>
      </w:r>
      <w:r>
        <w:rPr>
          <w:sz w:val="14"/>
        </w:rPr>
        <w:t>, mỗi lọ dung tích 1 ml</w:t>
      </w:r>
      <w:r w:rsidRPr="0035680A">
        <w:rPr>
          <w:sz w:val="14"/>
        </w:rPr>
        <w:t xml:space="preserve">. Các lọ được dán nhãn </w:t>
      </w:r>
      <w:r w:rsidR="00681C1C">
        <w:rPr>
          <w:sz w:val="14"/>
        </w:rPr>
        <w:t xml:space="preserve">để đánh số thứ tự </w:t>
      </w:r>
      <w:r w:rsidRPr="0035680A">
        <w:rPr>
          <w:sz w:val="14"/>
        </w:rPr>
        <w:t>mẫu</w:t>
      </w:r>
      <w:bookmarkEnd w:id="4"/>
      <w:r w:rsidRPr="0035680A">
        <w:rPr>
          <w:sz w:val="14"/>
        </w:rPr>
        <w:t>.</w:t>
      </w:r>
    </w:p>
    <w:p w14:paraId="1427C4A7" w14:textId="77777777" w:rsidR="00175E7B" w:rsidRDefault="00175E7B">
      <w:pPr>
        <w:pStyle w:val="BodyText"/>
        <w:spacing w:before="1"/>
        <w:rPr>
          <w:sz w:val="14"/>
        </w:rPr>
      </w:pPr>
    </w:p>
    <w:p w14:paraId="54AFF257" w14:textId="0A8A2DD2" w:rsidR="00175E7B" w:rsidRDefault="00681C1C">
      <w:pPr>
        <w:spacing w:before="1"/>
        <w:ind w:left="212"/>
        <w:rPr>
          <w:b/>
          <w:sz w:val="14"/>
        </w:rPr>
      </w:pPr>
      <w:bookmarkStart w:id="5" w:name="_Hlk150758904"/>
      <w:r w:rsidRPr="00681C1C">
        <w:rPr>
          <w:b/>
          <w:sz w:val="14"/>
        </w:rPr>
        <w:t>CHUẨN BỊ/BẢO QUẢN/</w:t>
      </w:r>
      <w:r>
        <w:rPr>
          <w:b/>
          <w:sz w:val="14"/>
        </w:rPr>
        <w:t xml:space="preserve">ĐỘ </w:t>
      </w:r>
      <w:r w:rsidRPr="00681C1C">
        <w:rPr>
          <w:b/>
          <w:sz w:val="14"/>
        </w:rPr>
        <w:t>ỔN ĐỊNH</w:t>
      </w:r>
    </w:p>
    <w:bookmarkEnd w:id="5"/>
    <w:p w14:paraId="7CF0CBDE" w14:textId="1D3CEC13" w:rsidR="00175E7B" w:rsidRDefault="00681C1C">
      <w:pPr>
        <w:ind w:left="212" w:right="377"/>
        <w:rPr>
          <w:sz w:val="14"/>
        </w:rPr>
      </w:pPr>
      <w:r w:rsidRPr="00681C1C">
        <w:rPr>
          <w:sz w:val="14"/>
        </w:rPr>
        <w:t xml:space="preserve">Các mẫu được niêm phong trong chân không. Mở lọ thật cẩn thận, tránh thất thoát nguyên liệu và sử dụng </w:t>
      </w:r>
      <w:r w:rsidRPr="00681C1C">
        <w:rPr>
          <w:b/>
          <w:bCs/>
          <w:sz w:val="14"/>
        </w:rPr>
        <w:t>pipet đã hiệu chuẩn</w:t>
      </w:r>
      <w:r w:rsidRPr="00681C1C">
        <w:rPr>
          <w:sz w:val="14"/>
        </w:rPr>
        <w:t xml:space="preserve">, hoàn nguyên với thể tích 1 ml nước cất </w:t>
      </w:r>
      <w:r>
        <w:rPr>
          <w:sz w:val="14"/>
        </w:rPr>
        <w:t>hai lần</w:t>
      </w:r>
      <w:r w:rsidRPr="00681C1C">
        <w:rPr>
          <w:sz w:val="14"/>
        </w:rPr>
        <w:t xml:space="preserve"> ở </w:t>
      </w:r>
      <w:r w:rsidRPr="00681C1C">
        <w:rPr>
          <w:b/>
          <w:bCs/>
          <w:sz w:val="14"/>
        </w:rPr>
        <w:t>+20˚C đến +25˚C</w:t>
      </w:r>
      <w:r w:rsidRPr="00681C1C">
        <w:rPr>
          <w:sz w:val="14"/>
        </w:rPr>
        <w:t xml:space="preserve">. Đậy nút cao su, đậy kín lọ và để yên </w:t>
      </w:r>
      <w:r w:rsidRPr="00681C1C">
        <w:rPr>
          <w:b/>
          <w:bCs/>
          <w:sz w:val="14"/>
        </w:rPr>
        <w:t xml:space="preserve">trong 30 phút </w:t>
      </w:r>
      <w:r>
        <w:rPr>
          <w:b/>
          <w:bCs/>
          <w:sz w:val="14"/>
        </w:rPr>
        <w:t>tránh</w:t>
      </w:r>
      <w:r w:rsidRPr="00681C1C">
        <w:rPr>
          <w:b/>
          <w:bCs/>
          <w:sz w:val="14"/>
        </w:rPr>
        <w:t xml:space="preserve"> ánh sáng</w:t>
      </w:r>
      <w:r w:rsidRPr="00681C1C">
        <w:rPr>
          <w:sz w:val="14"/>
        </w:rPr>
        <w:t xml:space="preserve"> trước khi sử dụng. Đảm bảo rằng chất đông khô được hòa tan hoàn toàn bằng cách xoay nhẹ. Đừng lắc lọ. Vui lòng phân tích mẫu trong vòng 2 ngày kể từ ngày pha. Các mẫu phải được xử lý giống như cách xử lý mẫu bệnh phẩm. Mẫu phải được bảo quản ở nhiệt độ 2 - 8°C khi không sử dụng</w:t>
      </w:r>
      <w:r w:rsidR="00C41743">
        <w:rPr>
          <w:sz w:val="14"/>
        </w:rPr>
        <w:t>.</w:t>
      </w:r>
    </w:p>
    <w:p w14:paraId="3CCA02CD" w14:textId="77777777" w:rsidR="00175E7B" w:rsidRDefault="00175E7B">
      <w:pPr>
        <w:pStyle w:val="BodyText"/>
        <w:spacing w:before="10"/>
        <w:rPr>
          <w:sz w:val="13"/>
        </w:rPr>
      </w:pPr>
    </w:p>
    <w:p w14:paraId="2CDA55C1" w14:textId="5EBB996A" w:rsidR="00175E7B" w:rsidRDefault="00C41743">
      <w:pPr>
        <w:ind w:left="212"/>
        <w:rPr>
          <w:sz w:val="14"/>
        </w:rPr>
      </w:pPr>
      <w:r>
        <w:rPr>
          <w:b/>
          <w:sz w:val="14"/>
          <w:u w:val="single"/>
        </w:rPr>
        <w:t>Bilirubin</w:t>
      </w:r>
      <w:r>
        <w:rPr>
          <w:b/>
          <w:sz w:val="14"/>
        </w:rPr>
        <w:t xml:space="preserve"> </w:t>
      </w:r>
      <w:r w:rsidR="00681C1C" w:rsidRPr="00681C1C">
        <w:rPr>
          <w:sz w:val="14"/>
        </w:rPr>
        <w:t>trong huyết thanh nhạy cảm với ánh sáng nên cần bảo quản huyết thanh ở nơi tối.</w:t>
      </w:r>
    </w:p>
    <w:p w14:paraId="4F189A70" w14:textId="77777777" w:rsidR="00175E7B" w:rsidRDefault="00175E7B">
      <w:pPr>
        <w:pStyle w:val="BodyText"/>
        <w:rPr>
          <w:sz w:val="14"/>
        </w:rPr>
      </w:pPr>
    </w:p>
    <w:p w14:paraId="7DE9A5E8" w14:textId="0FF7CDCA" w:rsidR="00175E7B" w:rsidRDefault="00733005">
      <w:pPr>
        <w:ind w:left="212"/>
        <w:rPr>
          <w:sz w:val="14"/>
        </w:rPr>
      </w:pPr>
      <w:r>
        <w:rPr>
          <w:sz w:val="14"/>
        </w:rPr>
        <w:t xml:space="preserve">Sự nhiễm khuẩn của huyết thanh sau khi hoàn nguyên sẽ làm giảm độ ổn định của nhiều thành phần. </w:t>
      </w:r>
    </w:p>
    <w:p w14:paraId="078EB2B7" w14:textId="77777777" w:rsidR="00175E7B" w:rsidRDefault="00175E7B">
      <w:pPr>
        <w:pStyle w:val="BodyText"/>
        <w:rPr>
          <w:sz w:val="14"/>
        </w:rPr>
      </w:pPr>
    </w:p>
    <w:p w14:paraId="086ACCA8" w14:textId="4155C901" w:rsidR="00175E7B" w:rsidRDefault="00681C1C">
      <w:pPr>
        <w:spacing w:line="156" w:lineRule="exact"/>
        <w:ind w:left="212"/>
        <w:rPr>
          <w:b/>
          <w:sz w:val="14"/>
        </w:rPr>
      </w:pPr>
      <w:r>
        <w:rPr>
          <w:b/>
          <w:sz w:val="14"/>
        </w:rPr>
        <w:t>AN TOÀN</w:t>
      </w:r>
    </w:p>
    <w:p w14:paraId="043A0906" w14:textId="197B05FB" w:rsidR="00175E7B" w:rsidRDefault="00FF39AD">
      <w:pPr>
        <w:spacing w:before="4" w:line="223" w:lineRule="auto"/>
        <w:ind w:left="212" w:right="119"/>
        <w:rPr>
          <w:sz w:val="14"/>
        </w:rPr>
      </w:pPr>
      <w:r>
        <w:rPr>
          <w:sz w:val="14"/>
        </w:rPr>
        <w:t>Nguồn gốc của sản phẩm này là từ h</w:t>
      </w:r>
      <w:r w:rsidR="00681C1C" w:rsidRPr="00681C1C">
        <w:rPr>
          <w:sz w:val="14"/>
        </w:rPr>
        <w:t>uyết thanh ngườ</w:t>
      </w:r>
      <w:r>
        <w:rPr>
          <w:sz w:val="14"/>
        </w:rPr>
        <w:t>i</w:t>
      </w:r>
      <w:r w:rsidR="00681C1C" w:rsidRPr="00681C1C">
        <w:rPr>
          <w:sz w:val="14"/>
        </w:rPr>
        <w:t xml:space="preserve">, đã được thử nghiệm ở cấp độ người hiến tặng để tìm kháng thể Virus gây suy giảm miễn dịch ở người (HIV 1, HIV 2), </w:t>
      </w:r>
      <w:r>
        <w:rPr>
          <w:sz w:val="14"/>
        </w:rPr>
        <w:t>k</w:t>
      </w:r>
      <w:r w:rsidR="00681C1C" w:rsidRPr="00681C1C">
        <w:rPr>
          <w:sz w:val="14"/>
        </w:rPr>
        <w:t>háng nguyên bề mặt viêm gan B (HbsAg), kháng thể Virus viêm gan C (HCV) và Anti-Treponema (Bệnh giang mai) và được phát hiện là KHÔNG PHẢN ỨNG. Các phương pháp được FDA chấp thuận đã được sử dụng để tiến hành các thử nghiệm này. Tuy nhiên, vì không có phương pháp nào có thể đảm bảo hoàn toàn về việc không có tác nhân lây nhiễm nên vật liệu này và tất cả các mẫu bệnh phẩm phải được xử lý như thể có khả năng truyền bệnh truyền nhiễm và được xử lý phù hợp.</w:t>
      </w:r>
    </w:p>
    <w:p w14:paraId="74AC88B1" w14:textId="77777777" w:rsidR="00FF39AD" w:rsidRDefault="00FF39AD" w:rsidP="00FF39AD">
      <w:pPr>
        <w:spacing w:before="141" w:line="475" w:lineRule="auto"/>
        <w:ind w:left="212" w:right="4860"/>
        <w:rPr>
          <w:sz w:val="14"/>
        </w:rPr>
      </w:pPr>
      <w:r w:rsidRPr="00FF39AD">
        <w:rPr>
          <w:sz w:val="14"/>
        </w:rPr>
        <w:t>Vui lòng vứt bỏ tất cả các vật liệu sinh học và hóa học theo hướng dẫn của địa phương</w:t>
      </w:r>
      <w:r w:rsidR="00C41743">
        <w:rPr>
          <w:sz w:val="14"/>
        </w:rPr>
        <w:t xml:space="preserve">. </w:t>
      </w:r>
    </w:p>
    <w:p w14:paraId="4178E34D" w14:textId="6A356BE1" w:rsidR="00175E7B" w:rsidRDefault="00FF39AD" w:rsidP="00FF39AD">
      <w:pPr>
        <w:spacing w:before="141" w:line="475" w:lineRule="auto"/>
        <w:ind w:left="212" w:right="4860"/>
        <w:rPr>
          <w:sz w:val="14"/>
        </w:rPr>
      </w:pPr>
      <w:r>
        <w:rPr>
          <w:sz w:val="14"/>
        </w:rPr>
        <w:t>Chỉ sử dụng trong</w:t>
      </w:r>
      <w:r w:rsidR="00C41743">
        <w:rPr>
          <w:sz w:val="14"/>
        </w:rPr>
        <w:t xml:space="preserve"> </w:t>
      </w:r>
      <w:r w:rsidR="00C41743">
        <w:rPr>
          <w:b/>
          <w:sz w:val="14"/>
        </w:rPr>
        <w:t>IN VITRO</w:t>
      </w:r>
      <w:r w:rsidR="00C41743">
        <w:rPr>
          <w:sz w:val="14"/>
        </w:rPr>
        <w:t>.</w:t>
      </w:r>
    </w:p>
    <w:p w14:paraId="55B4DCAF" w14:textId="51329179" w:rsidR="00175E7B" w:rsidRDefault="00C41743">
      <w:pPr>
        <w:spacing w:before="6"/>
        <w:ind w:left="212" w:right="377"/>
        <w:rPr>
          <w:sz w:val="14"/>
        </w:rPr>
      </w:pPr>
      <w:r>
        <w:rPr>
          <w:b/>
          <w:sz w:val="14"/>
        </w:rPr>
        <w:t>*</w:t>
      </w:r>
      <w:r w:rsidR="00FF39AD">
        <w:rPr>
          <w:b/>
          <w:sz w:val="14"/>
        </w:rPr>
        <w:t xml:space="preserve"> </w:t>
      </w:r>
      <w:r>
        <w:rPr>
          <w:b/>
          <w:sz w:val="14"/>
        </w:rPr>
        <w:t xml:space="preserve"> </w:t>
      </w:r>
      <w:r w:rsidR="00FF39AD">
        <w:rPr>
          <w:b/>
          <w:sz w:val="14"/>
        </w:rPr>
        <w:t>LƯU Ý QUAN TRỌNG</w:t>
      </w:r>
      <w:r>
        <w:rPr>
          <w:b/>
          <w:sz w:val="14"/>
        </w:rPr>
        <w:t xml:space="preserve">: </w:t>
      </w:r>
      <w:bookmarkStart w:id="6" w:name="_Hlk150759076"/>
      <w:r w:rsidR="00FF39AD" w:rsidRPr="00FF39AD">
        <w:rPr>
          <w:sz w:val="14"/>
        </w:rPr>
        <w:t xml:space="preserve">Kết quả phải đến RIQAS trước </w:t>
      </w:r>
      <w:r w:rsidR="00FF39AD" w:rsidRPr="00FF39AD">
        <w:rPr>
          <w:b/>
          <w:bCs/>
          <w:sz w:val="14"/>
        </w:rPr>
        <w:t>17:00 giờ GMT</w:t>
      </w:r>
      <w:r w:rsidR="00FF39AD" w:rsidRPr="00FF39AD">
        <w:rPr>
          <w:sz w:val="14"/>
        </w:rPr>
        <w:t xml:space="preserve"> vào </w:t>
      </w:r>
      <w:r w:rsidR="00FF39AD" w:rsidRPr="00FF39AD">
        <w:rPr>
          <w:b/>
          <w:bCs/>
          <w:sz w:val="14"/>
        </w:rPr>
        <w:t>NGÀY CUỐI CÙNG</w:t>
      </w:r>
      <w:r w:rsidR="00FF39AD" w:rsidRPr="00FF39AD">
        <w:rPr>
          <w:sz w:val="14"/>
        </w:rPr>
        <w:t xml:space="preserve">. Nếu </w:t>
      </w:r>
      <w:r w:rsidR="00FF39AD" w:rsidRPr="00FF39AD">
        <w:rPr>
          <w:b/>
          <w:bCs/>
          <w:sz w:val="14"/>
        </w:rPr>
        <w:t>NGÀY PHÂN TÍCH ĐƯỢC KHUYẾN NGHỊ</w:t>
      </w:r>
      <w:r w:rsidR="00FF39AD" w:rsidRPr="00FF39AD">
        <w:rPr>
          <w:sz w:val="14"/>
        </w:rPr>
        <w:t xml:space="preserve"> không đủ thời gian, chúng tôi khuyên bạn nên phân tích mẫu sớm hơn để đảm bảo bạn đáp ứng đúng thời hạn. Kết quả muộn sẽ không được chấp nhận sau ngày cuối cùng của mẫu tiếp theo.</w:t>
      </w:r>
    </w:p>
    <w:bookmarkEnd w:id="6"/>
    <w:p w14:paraId="16830C01" w14:textId="77777777" w:rsidR="00175E7B" w:rsidRDefault="00175E7B">
      <w:pPr>
        <w:pStyle w:val="BodyText"/>
        <w:rPr>
          <w:sz w:val="20"/>
        </w:rPr>
      </w:pPr>
    </w:p>
    <w:p w14:paraId="3C704174" w14:textId="1C03B47D" w:rsidR="00175E7B" w:rsidRDefault="00733005">
      <w:pPr>
        <w:pStyle w:val="BodyText"/>
        <w:rPr>
          <w:sz w:val="20"/>
        </w:rPr>
      </w:pPr>
      <w:r>
        <w:rPr>
          <w:sz w:val="22"/>
        </w:rPr>
        <w:pict w14:anchorId="5118C59D">
          <v:group id="_x0000_s1026" style="position:absolute;margin-left:36.15pt;margin-top:3.05pt;width:524.35pt;height:363.1pt;z-index:-251657216;mso-position-horizontal-relative:page" coordorigin="748,604" coordsize="10487,6971">
            <v:rect id="_x0000_s1028" style="position:absolute;left:756;top:611;width:10472;height:6956" filled="f"/>
            <v:shapetype id="_x0000_t202" coordsize="21600,21600" o:spt="202" path="m,l,21600r21600,l21600,xe">
              <v:stroke joinstyle="miter"/>
              <v:path gradientshapeok="t" o:connecttype="rect"/>
            </v:shapetype>
            <v:shape id="_x0000_s1027" type="#_x0000_t202" style="position:absolute;left:748;top:603;width:10487;height:6971" filled="f" stroked="f">
              <v:textbox style="mso-next-textbox:#_x0000_s1027" inset="0,0,0,0">
                <w:txbxContent>
                  <w:p w14:paraId="4FC0C5BC" w14:textId="77777777" w:rsidR="00175E7B" w:rsidRDefault="00C41743">
                    <w:pPr>
                      <w:spacing w:before="88"/>
                      <w:ind w:left="2627" w:right="2624"/>
                      <w:jc w:val="center"/>
                      <w:rPr>
                        <w:sz w:val="13"/>
                      </w:rPr>
                    </w:pPr>
                    <w:r>
                      <w:rPr>
                        <w:sz w:val="13"/>
                      </w:rPr>
                      <w:t>SERUM INDICES PROGRAMME / PROGRAMME HIL / PROGRAMMA INDICI SIERO / PROGRAMA ÍNDICES SÉRICOS / PROGRAMA ÍNDICES DE SORO /</w:t>
                    </w:r>
                  </w:p>
                  <w:p w14:paraId="316EAF44" w14:textId="77777777" w:rsidR="00175E7B" w:rsidRDefault="00C41743">
                    <w:pPr>
                      <w:spacing w:line="223" w:lineRule="exact"/>
                      <w:ind w:left="272" w:right="273"/>
                      <w:jc w:val="center"/>
                      <w:rPr>
                        <w:sz w:val="13"/>
                      </w:rPr>
                    </w:pPr>
                    <w:r>
                      <w:rPr>
                        <w:rFonts w:ascii="Noto Sans Mono CJK HK" w:eastAsia="Noto Sans Mono CJK HK" w:hAnsi="Noto Sans Mono CJK HK" w:hint="eastAsia"/>
                        <w:sz w:val="14"/>
                      </w:rPr>
                      <w:t xml:space="preserve">血清学指数计划 </w:t>
                    </w:r>
                    <w:r>
                      <w:rPr>
                        <w:sz w:val="13"/>
                      </w:rPr>
                      <w:t>/ PILOTAŻOWY PROGRAM WSKAŹNIKI SUROWICY /SERUM INDEKSLERİ PROGRAMI / PROGRAM HIL</w:t>
                    </w:r>
                  </w:p>
                  <w:p w14:paraId="7E4681BE" w14:textId="77777777" w:rsidR="00175E7B" w:rsidRDefault="00C41743">
                    <w:pPr>
                      <w:spacing w:before="121" w:line="111" w:lineRule="exact"/>
                      <w:ind w:left="272" w:right="273"/>
                      <w:jc w:val="center"/>
                      <w:rPr>
                        <w:sz w:val="13"/>
                      </w:rPr>
                    </w:pPr>
                    <w:r>
                      <w:rPr>
                        <w:sz w:val="13"/>
                      </w:rPr>
                      <w:t>RETURN OF RESULTS / DATES de RETOUR / INVIO DEI RISULTATI / ENVIO DE RESULTADOS /</w:t>
                    </w:r>
                  </w:p>
                  <w:p w14:paraId="71EC3F25" w14:textId="77777777" w:rsidR="00175E7B" w:rsidRDefault="00C41743">
                    <w:pPr>
                      <w:spacing w:line="336" w:lineRule="exact"/>
                      <w:ind w:left="272" w:right="273"/>
                      <w:jc w:val="center"/>
                      <w:rPr>
                        <w:sz w:val="14"/>
                        <w:szCs w:val="14"/>
                      </w:rPr>
                    </w:pPr>
                    <w:r>
                      <w:rPr>
                        <w:sz w:val="13"/>
                        <w:szCs w:val="13"/>
                      </w:rPr>
                      <w:t xml:space="preserve">PRZESYŁANIE WYNIKÓW / </w:t>
                    </w:r>
                    <w:r>
                      <w:rPr>
                        <w:rFonts w:ascii="Noto Sans Mono CJK HK" w:eastAsia="Noto Sans Mono CJK HK" w:hAnsi="Noto Sans Mono CJK HK" w:cs="Noto Sans Mono CJK HK" w:hint="eastAsia"/>
                        <w:sz w:val="13"/>
                        <w:szCs w:val="13"/>
                      </w:rPr>
                      <w:t xml:space="preserve">回复结果 </w:t>
                    </w:r>
                    <w:r>
                      <w:rPr>
                        <w:sz w:val="13"/>
                        <w:szCs w:val="13"/>
                      </w:rPr>
                      <w:t xml:space="preserve">/ SONUÇ GÖNDERİM TARİHLERİ / </w:t>
                    </w:r>
                    <w:r>
                      <w:rPr>
                        <w:rFonts w:ascii="Garuda" w:eastAsia="Garuda" w:hAnsi="Garuda" w:cs="Garuda"/>
                        <w:w w:val="90"/>
                        <w:sz w:val="20"/>
                        <w:szCs w:val="20"/>
                      </w:rPr>
                      <w:t xml:space="preserve">ตารางการส่งผล RIQAS/ </w:t>
                    </w:r>
                    <w:r>
                      <w:rPr>
                        <w:sz w:val="13"/>
                        <w:szCs w:val="13"/>
                      </w:rPr>
                      <w:t xml:space="preserve">ODOSLANIE VÝSLEDKOV / </w:t>
                    </w:r>
                    <w:r>
                      <w:rPr>
                        <w:sz w:val="14"/>
                        <w:szCs w:val="14"/>
                      </w:rPr>
                      <w:t>PREDLOŽITEV REZULTATOV</w:t>
                    </w:r>
                  </w:p>
                  <w:p w14:paraId="0F3F68A7" w14:textId="77777777" w:rsidR="00175E7B" w:rsidRDefault="00C41743">
                    <w:pPr>
                      <w:spacing w:before="142" w:line="111" w:lineRule="exact"/>
                      <w:ind w:left="2627" w:right="2627"/>
                      <w:jc w:val="center"/>
                      <w:rPr>
                        <w:sz w:val="13"/>
                      </w:rPr>
                    </w:pPr>
                    <w:r>
                      <w:rPr>
                        <w:sz w:val="13"/>
                      </w:rPr>
                      <w:t>CYCLE 3A / CICLO 3A / RESULTATER 3A /</w:t>
                    </w:r>
                  </w:p>
                  <w:p w14:paraId="0E9E8C0A" w14:textId="77777777" w:rsidR="00175E7B" w:rsidRDefault="00C41743">
                    <w:pPr>
                      <w:spacing w:line="336" w:lineRule="exact"/>
                      <w:ind w:left="2627" w:right="2628"/>
                      <w:jc w:val="center"/>
                      <w:rPr>
                        <w:sz w:val="13"/>
                        <w:szCs w:val="13"/>
                      </w:rPr>
                    </w:pPr>
                    <w:r>
                      <w:rPr>
                        <w:sz w:val="13"/>
                        <w:szCs w:val="13"/>
                      </w:rPr>
                      <w:t xml:space="preserve">CYKL ZWROTU WYNIKÓW 3A / </w:t>
                    </w:r>
                    <w:r>
                      <w:rPr>
                        <w:rFonts w:ascii="Noto Sans Mono CJK HK" w:eastAsia="Noto Sans Mono CJK HK" w:hAnsi="Noto Sans Mono CJK HK" w:cs="Noto Sans Mono CJK HK" w:hint="eastAsia"/>
                        <w:sz w:val="13"/>
                        <w:szCs w:val="13"/>
                      </w:rPr>
                      <w:t xml:space="preserve">返回结果周期 </w:t>
                    </w:r>
                    <w:r>
                      <w:rPr>
                        <w:sz w:val="13"/>
                        <w:szCs w:val="13"/>
                      </w:rPr>
                      <w:t xml:space="preserve">3A / DÖNEM 3A / </w:t>
                    </w:r>
                    <w:r>
                      <w:rPr>
                        <w:rFonts w:ascii="Garuda" w:eastAsia="Garuda" w:hAnsi="Garuda" w:cs="Garuda"/>
                        <w:sz w:val="20"/>
                        <w:szCs w:val="20"/>
                      </w:rPr>
                      <w:t xml:space="preserve">รอบ </w:t>
                    </w:r>
                    <w:r>
                      <w:rPr>
                        <w:sz w:val="13"/>
                        <w:szCs w:val="13"/>
                      </w:rPr>
                      <w:t>3A/ CYKLUS 3A</w:t>
                    </w:r>
                  </w:p>
                </w:txbxContent>
              </v:textbox>
            </v:shape>
            <w10:wrap anchorx="page"/>
          </v:group>
        </w:pict>
      </w:r>
    </w:p>
    <w:p w14:paraId="398BD6BC" w14:textId="77777777" w:rsidR="00175E7B" w:rsidRDefault="00175E7B">
      <w:pPr>
        <w:pStyle w:val="BodyText"/>
        <w:rPr>
          <w:sz w:val="20"/>
        </w:rPr>
      </w:pPr>
    </w:p>
    <w:p w14:paraId="44B9AABC" w14:textId="77777777" w:rsidR="00175E7B" w:rsidRDefault="00175E7B">
      <w:pPr>
        <w:pStyle w:val="BodyText"/>
        <w:rPr>
          <w:sz w:val="20"/>
        </w:rPr>
      </w:pPr>
    </w:p>
    <w:p w14:paraId="21D7D03B" w14:textId="77777777" w:rsidR="00175E7B" w:rsidRDefault="00175E7B">
      <w:pPr>
        <w:pStyle w:val="BodyText"/>
        <w:rPr>
          <w:sz w:val="20"/>
        </w:rPr>
      </w:pPr>
    </w:p>
    <w:p w14:paraId="6F5C2A6B" w14:textId="77777777" w:rsidR="00175E7B" w:rsidRDefault="00175E7B">
      <w:pPr>
        <w:pStyle w:val="BodyText"/>
        <w:rPr>
          <w:sz w:val="20"/>
        </w:rPr>
      </w:pPr>
    </w:p>
    <w:p w14:paraId="3DD4338C" w14:textId="77777777" w:rsidR="00175E7B" w:rsidRDefault="00175E7B">
      <w:pPr>
        <w:pStyle w:val="BodyText"/>
        <w:rPr>
          <w:sz w:val="20"/>
        </w:rPr>
      </w:pPr>
    </w:p>
    <w:p w14:paraId="10CA5243" w14:textId="77777777" w:rsidR="00175E7B" w:rsidRDefault="00175E7B">
      <w:pPr>
        <w:pStyle w:val="BodyText"/>
        <w:rPr>
          <w:sz w:val="20"/>
        </w:rPr>
      </w:pPr>
    </w:p>
    <w:p w14:paraId="3CC283FF" w14:textId="77777777" w:rsidR="00175E7B" w:rsidRDefault="00175E7B">
      <w:pPr>
        <w:pStyle w:val="BodyText"/>
        <w:rPr>
          <w:sz w:val="20"/>
        </w:rPr>
      </w:pPr>
    </w:p>
    <w:p w14:paraId="0D4E9532" w14:textId="77777777" w:rsidR="00175E7B" w:rsidRDefault="00175E7B">
      <w:pPr>
        <w:pStyle w:val="BodyText"/>
        <w:spacing w:before="1"/>
        <w:rPr>
          <w:sz w:val="10"/>
        </w:rPr>
      </w:pPr>
    </w:p>
    <w:tbl>
      <w:tblPr>
        <w:tblW w:w="0" w:type="auto"/>
        <w:tblInd w:w="224" w:type="dxa"/>
        <w:tblLayout w:type="fixed"/>
        <w:tblCellMar>
          <w:left w:w="0" w:type="dxa"/>
          <w:right w:w="0" w:type="dxa"/>
        </w:tblCellMar>
        <w:tblLook w:val="01E0" w:firstRow="1" w:lastRow="1" w:firstColumn="1" w:lastColumn="1" w:noHBand="0" w:noVBand="0"/>
      </w:tblPr>
      <w:tblGrid>
        <w:gridCol w:w="2428"/>
        <w:gridCol w:w="5265"/>
        <w:gridCol w:w="2394"/>
      </w:tblGrid>
      <w:tr w:rsidR="00175E7B" w14:paraId="6DDFD943" w14:textId="77777777">
        <w:trPr>
          <w:trHeight w:val="147"/>
        </w:trPr>
        <w:tc>
          <w:tcPr>
            <w:tcW w:w="2428" w:type="dxa"/>
          </w:tcPr>
          <w:p w14:paraId="1ABE648D" w14:textId="77777777" w:rsidR="00175E7B" w:rsidRDefault="00C41743">
            <w:pPr>
              <w:pStyle w:val="TableParagraph"/>
              <w:spacing w:line="128" w:lineRule="exact"/>
              <w:ind w:left="50"/>
              <w:rPr>
                <w:sz w:val="13"/>
              </w:rPr>
            </w:pPr>
            <w:r>
              <w:rPr>
                <w:sz w:val="13"/>
              </w:rPr>
              <w:t>SAMPLE NO / ECHANTILLON NO. /</w:t>
            </w:r>
          </w:p>
        </w:tc>
        <w:tc>
          <w:tcPr>
            <w:tcW w:w="5265" w:type="dxa"/>
          </w:tcPr>
          <w:p w14:paraId="15243058" w14:textId="77777777" w:rsidR="00175E7B" w:rsidRDefault="00C41743">
            <w:pPr>
              <w:pStyle w:val="TableParagraph"/>
              <w:spacing w:line="128" w:lineRule="exact"/>
              <w:ind w:left="262"/>
              <w:rPr>
                <w:sz w:val="13"/>
              </w:rPr>
            </w:pPr>
            <w:r>
              <w:rPr>
                <w:sz w:val="13"/>
              </w:rPr>
              <w:t>RECOMMENDED ANALYSIS DATE/ DATE RECOMMANDE POUR L' ANALYSE/</w:t>
            </w:r>
          </w:p>
        </w:tc>
        <w:tc>
          <w:tcPr>
            <w:tcW w:w="2394" w:type="dxa"/>
          </w:tcPr>
          <w:p w14:paraId="285F5F82" w14:textId="77777777" w:rsidR="00175E7B" w:rsidRDefault="00C41743">
            <w:pPr>
              <w:pStyle w:val="TableParagraph"/>
              <w:spacing w:line="128" w:lineRule="exact"/>
              <w:ind w:left="278"/>
              <w:rPr>
                <w:sz w:val="13"/>
              </w:rPr>
            </w:pPr>
            <w:r>
              <w:rPr>
                <w:sz w:val="13"/>
              </w:rPr>
              <w:t>* FINAL DATE/ *DATE LIMITE/</w:t>
            </w:r>
          </w:p>
        </w:tc>
      </w:tr>
      <w:tr w:rsidR="00175E7B" w14:paraId="4D3CD543" w14:textId="77777777">
        <w:trPr>
          <w:trHeight w:val="153"/>
        </w:trPr>
        <w:tc>
          <w:tcPr>
            <w:tcW w:w="2428" w:type="dxa"/>
          </w:tcPr>
          <w:p w14:paraId="3F9ED3C7" w14:textId="77777777" w:rsidR="00175E7B" w:rsidRDefault="00C41743">
            <w:pPr>
              <w:pStyle w:val="TableParagraph"/>
              <w:spacing w:line="134" w:lineRule="exact"/>
              <w:ind w:left="50"/>
              <w:rPr>
                <w:sz w:val="13"/>
              </w:rPr>
            </w:pPr>
            <w:r>
              <w:rPr>
                <w:sz w:val="13"/>
              </w:rPr>
              <w:t>N. CAMPIONE / N° DE MUESTRA /</w:t>
            </w:r>
          </w:p>
        </w:tc>
        <w:tc>
          <w:tcPr>
            <w:tcW w:w="5265" w:type="dxa"/>
          </w:tcPr>
          <w:p w14:paraId="4B2F5D9F" w14:textId="77777777" w:rsidR="00175E7B" w:rsidRDefault="00C41743">
            <w:pPr>
              <w:pStyle w:val="TableParagraph"/>
              <w:spacing w:line="134" w:lineRule="exact"/>
              <w:ind w:left="262"/>
              <w:rPr>
                <w:sz w:val="13"/>
              </w:rPr>
            </w:pPr>
            <w:r>
              <w:rPr>
                <w:sz w:val="13"/>
              </w:rPr>
              <w:t>DATA DI ANALISI RACCOMANDATA/ FECHA DE ANALISIS RECOMENDADA/</w:t>
            </w:r>
          </w:p>
        </w:tc>
        <w:tc>
          <w:tcPr>
            <w:tcW w:w="2394" w:type="dxa"/>
          </w:tcPr>
          <w:p w14:paraId="73277EEA" w14:textId="77777777" w:rsidR="00175E7B" w:rsidRDefault="00C41743">
            <w:pPr>
              <w:pStyle w:val="TableParagraph"/>
              <w:spacing w:line="134" w:lineRule="exact"/>
              <w:ind w:left="278"/>
              <w:rPr>
                <w:sz w:val="13"/>
              </w:rPr>
            </w:pPr>
            <w:r>
              <w:rPr>
                <w:sz w:val="13"/>
              </w:rPr>
              <w:t>* DATA FINALE/ *FECHA FINAL/</w:t>
            </w:r>
          </w:p>
        </w:tc>
      </w:tr>
      <w:tr w:rsidR="00175E7B" w14:paraId="124D2C65" w14:textId="77777777">
        <w:trPr>
          <w:trHeight w:val="161"/>
        </w:trPr>
        <w:tc>
          <w:tcPr>
            <w:tcW w:w="2428" w:type="dxa"/>
          </w:tcPr>
          <w:p w14:paraId="31CE47BA" w14:textId="77777777" w:rsidR="00175E7B" w:rsidRDefault="00C41743">
            <w:pPr>
              <w:pStyle w:val="TableParagraph"/>
              <w:spacing w:line="142" w:lineRule="exact"/>
              <w:ind w:left="50"/>
              <w:rPr>
                <w:sz w:val="13"/>
              </w:rPr>
            </w:pPr>
            <w:r>
              <w:rPr>
                <w:sz w:val="13"/>
              </w:rPr>
              <w:t xml:space="preserve">AMOSTRA Nº / </w:t>
            </w:r>
            <w:r>
              <w:rPr>
                <w:rFonts w:ascii="Noto Sans Mono CJK HK" w:eastAsia="Noto Sans Mono CJK HK" w:hAnsi="Noto Sans Mono CJK HK" w:hint="eastAsia"/>
                <w:sz w:val="13"/>
              </w:rPr>
              <w:t xml:space="preserve">样品号 </w:t>
            </w:r>
            <w:r>
              <w:rPr>
                <w:sz w:val="13"/>
              </w:rPr>
              <w:t>/</w:t>
            </w:r>
          </w:p>
        </w:tc>
        <w:tc>
          <w:tcPr>
            <w:tcW w:w="5265" w:type="dxa"/>
          </w:tcPr>
          <w:p w14:paraId="51A282FC" w14:textId="77777777" w:rsidR="00175E7B" w:rsidRDefault="00C41743">
            <w:pPr>
              <w:pStyle w:val="TableParagraph"/>
              <w:spacing w:before="1" w:line="141" w:lineRule="exact"/>
              <w:ind w:left="262"/>
              <w:rPr>
                <w:sz w:val="13"/>
              </w:rPr>
            </w:pPr>
            <w:r>
              <w:rPr>
                <w:sz w:val="13"/>
              </w:rPr>
              <w:t>DATA RECOMENDADA PARA ANÁLISE/ ZALECANA DATA WYKONANIA</w:t>
            </w:r>
          </w:p>
        </w:tc>
        <w:tc>
          <w:tcPr>
            <w:tcW w:w="2394" w:type="dxa"/>
          </w:tcPr>
          <w:p w14:paraId="6287E446" w14:textId="77777777" w:rsidR="00175E7B" w:rsidRDefault="00C41743">
            <w:pPr>
              <w:pStyle w:val="TableParagraph"/>
              <w:spacing w:before="1" w:line="141" w:lineRule="exact"/>
              <w:ind w:left="278"/>
              <w:rPr>
                <w:sz w:val="13"/>
              </w:rPr>
            </w:pPr>
            <w:r>
              <w:rPr>
                <w:sz w:val="13"/>
              </w:rPr>
              <w:t>* DATA FINAL/ * DATA KOŃCOWA</w:t>
            </w:r>
          </w:p>
        </w:tc>
      </w:tr>
      <w:tr w:rsidR="00175E7B" w14:paraId="044A0392" w14:textId="77777777">
        <w:trPr>
          <w:trHeight w:val="163"/>
        </w:trPr>
        <w:tc>
          <w:tcPr>
            <w:tcW w:w="2428" w:type="dxa"/>
          </w:tcPr>
          <w:p w14:paraId="35ACE5CD" w14:textId="77777777" w:rsidR="00175E7B" w:rsidRDefault="00C41743">
            <w:pPr>
              <w:pStyle w:val="TableParagraph"/>
              <w:spacing w:before="7" w:line="137" w:lineRule="exact"/>
              <w:ind w:left="50"/>
              <w:rPr>
                <w:sz w:val="13"/>
              </w:rPr>
            </w:pPr>
            <w:r>
              <w:rPr>
                <w:sz w:val="13"/>
              </w:rPr>
              <w:t>NR PRÓBKI ÖRNEK NO /</w:t>
            </w:r>
          </w:p>
        </w:tc>
        <w:tc>
          <w:tcPr>
            <w:tcW w:w="5265" w:type="dxa"/>
          </w:tcPr>
          <w:p w14:paraId="44F8AB69" w14:textId="77777777" w:rsidR="00175E7B" w:rsidRDefault="00C41743">
            <w:pPr>
              <w:pStyle w:val="TableParagraph"/>
              <w:spacing w:line="144" w:lineRule="exact"/>
              <w:ind w:left="262"/>
              <w:rPr>
                <w:sz w:val="13"/>
              </w:rPr>
            </w:pPr>
            <w:r>
              <w:rPr>
                <w:sz w:val="13"/>
              </w:rPr>
              <w:t xml:space="preserve">OZNACZENIA/ / </w:t>
            </w:r>
            <w:r>
              <w:rPr>
                <w:rFonts w:ascii="Noto Sans Mono CJK HK" w:eastAsia="Noto Sans Mono CJK HK" w:hAnsi="Noto Sans Mono CJK HK" w:hint="eastAsia"/>
                <w:sz w:val="13"/>
              </w:rPr>
              <w:t>推荐分析日期</w:t>
            </w:r>
            <w:r>
              <w:rPr>
                <w:sz w:val="13"/>
              </w:rPr>
              <w:t>/ ÖNERİLEN ANALİZ TARİHİ/</w:t>
            </w:r>
          </w:p>
        </w:tc>
        <w:tc>
          <w:tcPr>
            <w:tcW w:w="2394" w:type="dxa"/>
          </w:tcPr>
          <w:p w14:paraId="12D4AEFE" w14:textId="77777777" w:rsidR="00175E7B" w:rsidRDefault="00C41743">
            <w:pPr>
              <w:pStyle w:val="TableParagraph"/>
              <w:spacing w:line="144" w:lineRule="exact"/>
              <w:ind w:left="278"/>
              <w:rPr>
                <w:sz w:val="13"/>
              </w:rPr>
            </w:pPr>
            <w:r>
              <w:rPr>
                <w:sz w:val="13"/>
              </w:rPr>
              <w:t xml:space="preserve">* </w:t>
            </w:r>
            <w:r>
              <w:rPr>
                <w:rFonts w:ascii="Noto Sans Mono CJK HK" w:eastAsia="Noto Sans Mono CJK HK" w:hAnsi="Noto Sans Mono CJK HK" w:hint="eastAsia"/>
                <w:sz w:val="13"/>
              </w:rPr>
              <w:t xml:space="preserve">最终日期 </w:t>
            </w:r>
            <w:r>
              <w:rPr>
                <w:sz w:val="13"/>
              </w:rPr>
              <w:t>/ SON SONUÇ</w:t>
            </w:r>
          </w:p>
        </w:tc>
      </w:tr>
      <w:tr w:rsidR="00175E7B" w14:paraId="6083A9C9" w14:textId="77777777">
        <w:trPr>
          <w:trHeight w:val="283"/>
        </w:trPr>
        <w:tc>
          <w:tcPr>
            <w:tcW w:w="2428" w:type="dxa"/>
          </w:tcPr>
          <w:p w14:paraId="26779B7B" w14:textId="77777777" w:rsidR="00175E7B" w:rsidRDefault="00C41743">
            <w:pPr>
              <w:pStyle w:val="TableParagraph"/>
              <w:spacing w:line="263" w:lineRule="exact"/>
              <w:ind w:left="50"/>
              <w:rPr>
                <w:sz w:val="13"/>
                <w:szCs w:val="13"/>
              </w:rPr>
            </w:pPr>
            <w:r>
              <w:rPr>
                <w:rFonts w:ascii="Garuda" w:eastAsia="Garuda" w:hAnsi="Garuda" w:cs="Garuda"/>
                <w:w w:val="95"/>
                <w:sz w:val="20"/>
                <w:szCs w:val="20"/>
              </w:rPr>
              <w:t xml:space="preserve">ตวอย่างที่/ </w:t>
            </w:r>
            <w:r>
              <w:rPr>
                <w:w w:val="95"/>
                <w:sz w:val="13"/>
                <w:szCs w:val="13"/>
              </w:rPr>
              <w:t>Č. VZORKY/</w:t>
            </w:r>
          </w:p>
        </w:tc>
        <w:tc>
          <w:tcPr>
            <w:tcW w:w="5265" w:type="dxa"/>
          </w:tcPr>
          <w:p w14:paraId="5594944D" w14:textId="77777777" w:rsidR="00175E7B" w:rsidRDefault="00C41743">
            <w:pPr>
              <w:pStyle w:val="TableParagraph"/>
              <w:spacing w:before="64"/>
              <w:ind w:left="262"/>
              <w:rPr>
                <w:sz w:val="13"/>
              </w:rPr>
            </w:pPr>
            <w:r>
              <w:rPr>
                <w:sz w:val="13"/>
              </w:rPr>
              <w:t>ODPORÚČANÝ DÁTUM ANALÝZY/ PRIPOROČENI DATUM ANALIZE/</w:t>
            </w:r>
          </w:p>
        </w:tc>
        <w:tc>
          <w:tcPr>
            <w:tcW w:w="2394" w:type="dxa"/>
          </w:tcPr>
          <w:p w14:paraId="400A26EA" w14:textId="77777777" w:rsidR="00175E7B" w:rsidRDefault="00C41743">
            <w:pPr>
              <w:pStyle w:val="TableParagraph"/>
              <w:spacing w:before="64"/>
              <w:ind w:left="278"/>
              <w:rPr>
                <w:sz w:val="13"/>
              </w:rPr>
            </w:pPr>
            <w:r>
              <w:rPr>
                <w:sz w:val="13"/>
              </w:rPr>
              <w:t>* GÖNDERİM TARİHİ/</w:t>
            </w:r>
          </w:p>
        </w:tc>
      </w:tr>
      <w:tr w:rsidR="00175E7B" w14:paraId="16946DC5" w14:textId="77777777">
        <w:trPr>
          <w:trHeight w:val="279"/>
        </w:trPr>
        <w:tc>
          <w:tcPr>
            <w:tcW w:w="2428" w:type="dxa"/>
          </w:tcPr>
          <w:p w14:paraId="36156880" w14:textId="77777777" w:rsidR="00175E7B" w:rsidRDefault="00C41743">
            <w:pPr>
              <w:pStyle w:val="TableParagraph"/>
              <w:spacing w:before="57"/>
              <w:ind w:left="50"/>
              <w:rPr>
                <w:sz w:val="13"/>
              </w:rPr>
            </w:pPr>
            <w:r>
              <w:rPr>
                <w:sz w:val="13"/>
              </w:rPr>
              <w:t>ŠTEVILO VZORCI</w:t>
            </w:r>
          </w:p>
        </w:tc>
        <w:tc>
          <w:tcPr>
            <w:tcW w:w="5265" w:type="dxa"/>
          </w:tcPr>
          <w:p w14:paraId="6E56C03A" w14:textId="77777777" w:rsidR="00175E7B" w:rsidRDefault="00C41743">
            <w:pPr>
              <w:pStyle w:val="TableParagraph"/>
              <w:spacing w:line="259" w:lineRule="exact"/>
              <w:ind w:left="262"/>
              <w:rPr>
                <w:sz w:val="13"/>
                <w:szCs w:val="13"/>
              </w:rPr>
            </w:pPr>
            <w:r>
              <w:rPr>
                <w:rFonts w:ascii="Garuda" w:eastAsia="Garuda" w:hAnsi="Garuda" w:cs="Garuda"/>
                <w:spacing w:val="-1"/>
                <w:w w:val="63"/>
                <w:sz w:val="18"/>
                <w:szCs w:val="18"/>
              </w:rPr>
              <w:t>ว</w:t>
            </w:r>
            <w:r>
              <w:rPr>
                <w:rFonts w:ascii="Garuda" w:eastAsia="Garuda" w:hAnsi="Garuda" w:cs="Garuda"/>
                <w:w w:val="64"/>
                <w:sz w:val="18"/>
                <w:szCs w:val="18"/>
              </w:rPr>
              <w:t>น</w:t>
            </w:r>
            <w:r>
              <w:rPr>
                <w:rFonts w:ascii="Garuda" w:eastAsia="Garuda" w:hAnsi="Garuda" w:cs="Garuda"/>
                <w:spacing w:val="-1"/>
                <w:w w:val="62"/>
                <w:sz w:val="18"/>
                <w:szCs w:val="18"/>
              </w:rPr>
              <w:t>ท</w:t>
            </w:r>
            <w:r>
              <w:rPr>
                <w:rFonts w:ascii="Garuda" w:eastAsia="Garuda" w:hAnsi="Garuda" w:cs="Garuda"/>
                <w:sz w:val="18"/>
                <w:szCs w:val="18"/>
              </w:rPr>
              <w:t>ี่</w:t>
            </w:r>
            <w:r>
              <w:rPr>
                <w:rFonts w:ascii="Garuda" w:eastAsia="Garuda" w:hAnsi="Garuda" w:cs="Garuda"/>
                <w:spacing w:val="-1"/>
                <w:w w:val="65"/>
                <w:sz w:val="18"/>
                <w:szCs w:val="18"/>
              </w:rPr>
              <w:t>แน</w:t>
            </w:r>
            <w:r>
              <w:rPr>
                <w:rFonts w:ascii="Garuda" w:eastAsia="Garuda" w:hAnsi="Garuda" w:cs="Garuda"/>
                <w:w w:val="65"/>
                <w:sz w:val="18"/>
                <w:szCs w:val="18"/>
              </w:rPr>
              <w:t>ะ</w:t>
            </w:r>
            <w:r>
              <w:rPr>
                <w:rFonts w:ascii="Garuda" w:eastAsia="Garuda" w:hAnsi="Garuda" w:cs="Garuda"/>
                <w:spacing w:val="-1"/>
                <w:w w:val="64"/>
                <w:sz w:val="18"/>
                <w:szCs w:val="18"/>
              </w:rPr>
              <w:t>น</w:t>
            </w:r>
            <w:r>
              <w:rPr>
                <w:rFonts w:ascii="Garuda" w:eastAsia="Garuda" w:hAnsi="Garuda" w:cs="Garuda"/>
                <w:w w:val="79"/>
                <w:sz w:val="18"/>
                <w:szCs w:val="18"/>
              </w:rPr>
              <w:t>า</w:t>
            </w:r>
            <w:r>
              <w:rPr>
                <w:rFonts w:ascii="Garuda" w:eastAsia="Garuda" w:hAnsi="Garuda" w:cs="Garuda"/>
                <w:w w:val="67"/>
                <w:sz w:val="18"/>
                <w:szCs w:val="18"/>
              </w:rPr>
              <w:t>ให</w:t>
            </w:r>
            <w:r>
              <w:rPr>
                <w:rFonts w:ascii="Garuda" w:eastAsia="Garuda" w:hAnsi="Garuda" w:cs="Garuda"/>
                <w:spacing w:val="-74"/>
                <w:w w:val="62"/>
                <w:sz w:val="18"/>
                <w:szCs w:val="18"/>
              </w:rPr>
              <w:t>ท</w:t>
            </w:r>
            <w:r>
              <w:rPr>
                <w:rFonts w:ascii="Garuda" w:eastAsia="Garuda" w:hAnsi="Garuda" w:cs="Garuda"/>
                <w:sz w:val="18"/>
                <w:szCs w:val="18"/>
              </w:rPr>
              <w:t>้</w:t>
            </w:r>
            <w:r>
              <w:rPr>
                <w:rFonts w:ascii="Garuda" w:eastAsia="Garuda" w:hAnsi="Garuda" w:cs="Garuda"/>
                <w:spacing w:val="11"/>
                <w:sz w:val="18"/>
                <w:szCs w:val="18"/>
              </w:rPr>
              <w:t xml:space="preserve"> </w:t>
            </w:r>
            <w:r>
              <w:rPr>
                <w:rFonts w:ascii="Garuda" w:eastAsia="Garuda" w:hAnsi="Garuda" w:cs="Garuda"/>
                <w:spacing w:val="-56"/>
                <w:w w:val="79"/>
                <w:sz w:val="18"/>
                <w:szCs w:val="18"/>
              </w:rPr>
              <w:t>า</w:t>
            </w:r>
            <w:r>
              <w:rPr>
                <w:rFonts w:ascii="Garuda" w:eastAsia="Garuda" w:hAnsi="Garuda" w:cs="Garuda"/>
                <w:sz w:val="18"/>
                <w:szCs w:val="18"/>
              </w:rPr>
              <w:t xml:space="preserve"> </w:t>
            </w:r>
            <w:r>
              <w:rPr>
                <w:rFonts w:ascii="Garuda" w:eastAsia="Garuda" w:hAnsi="Garuda" w:cs="Garuda"/>
                <w:spacing w:val="-6"/>
                <w:sz w:val="18"/>
                <w:szCs w:val="18"/>
              </w:rPr>
              <w:t xml:space="preserve"> </w:t>
            </w:r>
            <w:r>
              <w:rPr>
                <w:rFonts w:ascii="Garuda" w:eastAsia="Garuda" w:hAnsi="Garuda" w:cs="Garuda"/>
                <w:w w:val="66"/>
                <w:sz w:val="18"/>
                <w:szCs w:val="18"/>
              </w:rPr>
              <w:t>การ</w:t>
            </w:r>
            <w:r>
              <w:rPr>
                <w:rFonts w:ascii="Garuda" w:eastAsia="Garuda" w:hAnsi="Garuda" w:cs="Garuda"/>
                <w:w w:val="64"/>
                <w:sz w:val="18"/>
                <w:szCs w:val="18"/>
              </w:rPr>
              <w:t>วิเ</w:t>
            </w:r>
            <w:r>
              <w:rPr>
                <w:rFonts w:ascii="Garuda" w:eastAsia="Garuda" w:hAnsi="Garuda" w:cs="Garuda"/>
                <w:spacing w:val="-2"/>
                <w:w w:val="64"/>
                <w:sz w:val="18"/>
                <w:szCs w:val="18"/>
              </w:rPr>
              <w:t>ค</w:t>
            </w:r>
            <w:r>
              <w:rPr>
                <w:rFonts w:ascii="Garuda" w:eastAsia="Garuda" w:hAnsi="Garuda" w:cs="Garuda"/>
                <w:w w:val="60"/>
                <w:sz w:val="18"/>
                <w:szCs w:val="18"/>
              </w:rPr>
              <w:t>ร</w:t>
            </w:r>
            <w:r>
              <w:rPr>
                <w:rFonts w:ascii="Garuda" w:eastAsia="Garuda" w:hAnsi="Garuda" w:cs="Garuda"/>
                <w:w w:val="70"/>
                <w:sz w:val="18"/>
                <w:szCs w:val="18"/>
              </w:rPr>
              <w:t>าะห</w:t>
            </w:r>
            <w:r>
              <w:rPr>
                <w:spacing w:val="-32"/>
                <w:w w:val="99"/>
                <w:sz w:val="13"/>
                <w:szCs w:val="13"/>
              </w:rPr>
              <w:t>/</w:t>
            </w:r>
            <w:r>
              <w:rPr>
                <w:rFonts w:ascii="Garuda" w:eastAsia="Garuda" w:hAnsi="Garuda" w:cs="Garuda"/>
                <w:sz w:val="18"/>
                <w:szCs w:val="18"/>
              </w:rPr>
              <w:t>์</w:t>
            </w:r>
            <w:r>
              <w:rPr>
                <w:rFonts w:ascii="Garuda" w:eastAsia="Garuda" w:hAnsi="Garuda" w:cs="Garuda"/>
                <w:spacing w:val="6"/>
                <w:sz w:val="18"/>
                <w:szCs w:val="18"/>
              </w:rPr>
              <w:t xml:space="preserve"> </w:t>
            </w:r>
            <w:r>
              <w:rPr>
                <w:w w:val="99"/>
                <w:sz w:val="13"/>
                <w:szCs w:val="13"/>
              </w:rPr>
              <w:t>PRI</w:t>
            </w:r>
            <w:r>
              <w:rPr>
                <w:spacing w:val="2"/>
                <w:w w:val="99"/>
                <w:sz w:val="13"/>
                <w:szCs w:val="13"/>
              </w:rPr>
              <w:t>P</w:t>
            </w:r>
            <w:r>
              <w:rPr>
                <w:w w:val="99"/>
                <w:sz w:val="13"/>
                <w:szCs w:val="13"/>
              </w:rPr>
              <w:t>OROČENI</w:t>
            </w:r>
            <w:r>
              <w:rPr>
                <w:spacing w:val="2"/>
                <w:sz w:val="13"/>
                <w:szCs w:val="13"/>
              </w:rPr>
              <w:t xml:space="preserve"> </w:t>
            </w:r>
            <w:r>
              <w:rPr>
                <w:spacing w:val="-1"/>
                <w:w w:val="99"/>
                <w:sz w:val="13"/>
                <w:szCs w:val="13"/>
              </w:rPr>
              <w:t>DATU</w:t>
            </w:r>
            <w:r>
              <w:rPr>
                <w:w w:val="99"/>
                <w:sz w:val="13"/>
                <w:szCs w:val="13"/>
              </w:rPr>
              <w:t>M</w:t>
            </w:r>
            <w:r>
              <w:rPr>
                <w:spacing w:val="-1"/>
                <w:sz w:val="13"/>
                <w:szCs w:val="13"/>
              </w:rPr>
              <w:t xml:space="preserve"> </w:t>
            </w:r>
            <w:r>
              <w:rPr>
                <w:w w:val="99"/>
                <w:sz w:val="13"/>
                <w:szCs w:val="13"/>
              </w:rPr>
              <w:t>ANALIZE</w:t>
            </w:r>
            <w:r>
              <w:rPr>
                <w:spacing w:val="2"/>
                <w:sz w:val="13"/>
                <w:szCs w:val="13"/>
              </w:rPr>
              <w:t xml:space="preserve"> </w:t>
            </w:r>
            <w:r>
              <w:rPr>
                <w:w w:val="99"/>
                <w:sz w:val="13"/>
                <w:szCs w:val="13"/>
              </w:rPr>
              <w:t>/</w:t>
            </w:r>
          </w:p>
        </w:tc>
        <w:tc>
          <w:tcPr>
            <w:tcW w:w="2394" w:type="dxa"/>
          </w:tcPr>
          <w:p w14:paraId="11196716" w14:textId="77777777" w:rsidR="00175E7B" w:rsidRDefault="00C41743">
            <w:pPr>
              <w:pStyle w:val="TableParagraph"/>
              <w:spacing w:line="259" w:lineRule="exact"/>
              <w:ind w:left="278"/>
              <w:rPr>
                <w:rFonts w:ascii="Garuda" w:eastAsia="Garuda" w:hAnsi="Garuda" w:cs="Garuda"/>
                <w:sz w:val="20"/>
                <w:szCs w:val="20"/>
              </w:rPr>
            </w:pPr>
            <w:r>
              <w:rPr>
                <w:rFonts w:ascii="Times New Roman" w:eastAsia="Times New Roman" w:hAnsi="Times New Roman" w:cs="Times New Roman"/>
                <w:b/>
                <w:bCs/>
                <w:sz w:val="11"/>
                <w:szCs w:val="11"/>
              </w:rPr>
              <w:t>*</w:t>
            </w:r>
            <w:r>
              <w:rPr>
                <w:rFonts w:ascii="Times New Roman" w:eastAsia="Times New Roman" w:hAnsi="Times New Roman" w:cs="Times New Roman"/>
                <w:b/>
                <w:bCs/>
                <w:spacing w:val="6"/>
                <w:sz w:val="11"/>
                <w:szCs w:val="11"/>
              </w:rPr>
              <w:t xml:space="preserve"> </w:t>
            </w:r>
            <w:r>
              <w:rPr>
                <w:rFonts w:ascii="Garuda" w:eastAsia="Garuda" w:hAnsi="Garuda" w:cs="Garuda"/>
                <w:w w:val="63"/>
                <w:sz w:val="20"/>
                <w:szCs w:val="20"/>
              </w:rPr>
              <w:t>ว</w:t>
            </w:r>
            <w:r>
              <w:rPr>
                <w:rFonts w:ascii="Garuda" w:eastAsia="Garuda" w:hAnsi="Garuda" w:cs="Garuda"/>
                <w:spacing w:val="-84"/>
                <w:w w:val="63"/>
                <w:sz w:val="20"/>
                <w:szCs w:val="20"/>
              </w:rPr>
              <w:t>น</w:t>
            </w:r>
            <w:r>
              <w:rPr>
                <w:rFonts w:ascii="Garuda" w:eastAsia="Garuda" w:hAnsi="Garuda" w:cs="Garuda"/>
                <w:w w:val="99"/>
                <w:sz w:val="20"/>
                <w:szCs w:val="20"/>
              </w:rPr>
              <w:t>ั</w:t>
            </w:r>
            <w:r>
              <w:rPr>
                <w:rFonts w:ascii="Garuda" w:eastAsia="Garuda" w:hAnsi="Garuda" w:cs="Garuda"/>
                <w:spacing w:val="15"/>
                <w:sz w:val="20"/>
                <w:szCs w:val="20"/>
              </w:rPr>
              <w:t xml:space="preserve"> </w:t>
            </w:r>
            <w:r>
              <w:rPr>
                <w:rFonts w:ascii="Garuda" w:eastAsia="Garuda" w:hAnsi="Garuda" w:cs="Garuda"/>
                <w:w w:val="69"/>
                <w:sz w:val="20"/>
                <w:szCs w:val="20"/>
              </w:rPr>
              <w:t>ส</w:t>
            </w:r>
            <w:r>
              <w:rPr>
                <w:rFonts w:ascii="Garuda" w:eastAsia="Garuda" w:hAnsi="Garuda" w:cs="Garuda"/>
                <w:spacing w:val="-81"/>
                <w:w w:val="67"/>
                <w:sz w:val="20"/>
                <w:szCs w:val="20"/>
              </w:rPr>
              <w:t>ด</w:t>
            </w:r>
            <w:r>
              <w:rPr>
                <w:rFonts w:ascii="Garuda" w:eastAsia="Garuda" w:hAnsi="Garuda" w:cs="Garuda"/>
                <w:w w:val="99"/>
                <w:sz w:val="20"/>
                <w:szCs w:val="20"/>
              </w:rPr>
              <w:t>ุ</w:t>
            </w:r>
            <w:r>
              <w:rPr>
                <w:rFonts w:ascii="Garuda" w:eastAsia="Garuda" w:hAnsi="Garuda" w:cs="Garuda"/>
                <w:spacing w:val="11"/>
                <w:sz w:val="20"/>
                <w:szCs w:val="20"/>
              </w:rPr>
              <w:t xml:space="preserve"> </w:t>
            </w:r>
            <w:r>
              <w:rPr>
                <w:rFonts w:ascii="Garuda" w:eastAsia="Garuda" w:hAnsi="Garuda" w:cs="Garuda"/>
                <w:w w:val="61"/>
                <w:sz w:val="20"/>
                <w:szCs w:val="20"/>
              </w:rPr>
              <w:t>ท</w:t>
            </w:r>
            <w:r>
              <w:rPr>
                <w:rFonts w:ascii="Garuda" w:eastAsia="Garuda" w:hAnsi="Garuda" w:cs="Garuda"/>
                <w:w w:val="78"/>
                <w:sz w:val="20"/>
                <w:szCs w:val="20"/>
              </w:rPr>
              <w:t>า</w:t>
            </w:r>
            <w:r>
              <w:rPr>
                <w:rFonts w:ascii="Garuda" w:eastAsia="Garuda" w:hAnsi="Garuda" w:cs="Garuda"/>
                <w:w w:val="65"/>
                <w:sz w:val="20"/>
                <w:szCs w:val="20"/>
              </w:rPr>
              <w:t>ยของการ</w:t>
            </w:r>
            <w:r>
              <w:rPr>
                <w:rFonts w:ascii="Garuda" w:eastAsia="Garuda" w:hAnsi="Garuda" w:cs="Garuda"/>
                <w:spacing w:val="1"/>
                <w:w w:val="65"/>
                <w:sz w:val="20"/>
                <w:szCs w:val="20"/>
              </w:rPr>
              <w:t>ส</w:t>
            </w:r>
            <w:r>
              <w:rPr>
                <w:rFonts w:ascii="Garuda" w:eastAsia="Garuda" w:hAnsi="Garuda" w:cs="Garuda"/>
                <w:w w:val="63"/>
                <w:sz w:val="20"/>
                <w:szCs w:val="20"/>
              </w:rPr>
              <w:t>่งผ</w:t>
            </w:r>
            <w:r>
              <w:rPr>
                <w:rFonts w:ascii="Garuda" w:eastAsia="Garuda" w:hAnsi="Garuda" w:cs="Garuda"/>
                <w:w w:val="68"/>
                <w:sz w:val="20"/>
                <w:szCs w:val="20"/>
              </w:rPr>
              <w:t>ล</w:t>
            </w:r>
            <w:r>
              <w:rPr>
                <w:rFonts w:ascii="Garuda" w:eastAsia="Garuda" w:hAnsi="Garuda" w:cs="Garuda"/>
                <w:w w:val="65"/>
                <w:sz w:val="20"/>
                <w:szCs w:val="20"/>
              </w:rPr>
              <w:t>/</w:t>
            </w:r>
          </w:p>
        </w:tc>
      </w:tr>
      <w:tr w:rsidR="00175E7B" w14:paraId="0A1625FC" w14:textId="77777777">
        <w:trPr>
          <w:trHeight w:val="390"/>
        </w:trPr>
        <w:tc>
          <w:tcPr>
            <w:tcW w:w="2428" w:type="dxa"/>
          </w:tcPr>
          <w:p w14:paraId="5743C993" w14:textId="77777777" w:rsidR="00175E7B" w:rsidRDefault="00175E7B">
            <w:pPr>
              <w:pStyle w:val="TableParagraph"/>
              <w:ind w:left="0"/>
              <w:rPr>
                <w:rFonts w:ascii="Times New Roman"/>
                <w:sz w:val="14"/>
              </w:rPr>
            </w:pPr>
          </w:p>
        </w:tc>
        <w:tc>
          <w:tcPr>
            <w:tcW w:w="5265" w:type="dxa"/>
          </w:tcPr>
          <w:p w14:paraId="5E98F048" w14:textId="77777777" w:rsidR="00175E7B" w:rsidRDefault="00C41743">
            <w:pPr>
              <w:pStyle w:val="TableParagraph"/>
              <w:spacing w:line="148" w:lineRule="exact"/>
              <w:ind w:left="262"/>
              <w:rPr>
                <w:sz w:val="13"/>
              </w:rPr>
            </w:pPr>
            <w:r>
              <w:rPr>
                <w:sz w:val="13"/>
              </w:rPr>
              <w:t>ODPORÚČANÝ DÁTUM ANALÝZY</w:t>
            </w:r>
          </w:p>
        </w:tc>
        <w:tc>
          <w:tcPr>
            <w:tcW w:w="2394" w:type="dxa"/>
          </w:tcPr>
          <w:p w14:paraId="2C46D8DE" w14:textId="77777777" w:rsidR="00175E7B" w:rsidRDefault="00C41743">
            <w:pPr>
              <w:pStyle w:val="TableParagraph"/>
              <w:numPr>
                <w:ilvl w:val="0"/>
                <w:numId w:val="1"/>
              </w:numPr>
              <w:tabs>
                <w:tab w:val="left" w:pos="365"/>
              </w:tabs>
              <w:spacing w:line="148" w:lineRule="exact"/>
              <w:rPr>
                <w:sz w:val="13"/>
              </w:rPr>
            </w:pPr>
            <w:r>
              <w:rPr>
                <w:sz w:val="13"/>
              </w:rPr>
              <w:t>FINÁLNY</w:t>
            </w:r>
            <w:r>
              <w:rPr>
                <w:spacing w:val="-2"/>
                <w:sz w:val="13"/>
              </w:rPr>
              <w:t xml:space="preserve"> </w:t>
            </w:r>
            <w:r>
              <w:rPr>
                <w:sz w:val="13"/>
              </w:rPr>
              <w:t>DÁTUM/</w:t>
            </w:r>
          </w:p>
          <w:p w14:paraId="34FA86E7" w14:textId="77777777" w:rsidR="00175E7B" w:rsidRDefault="00C41743">
            <w:pPr>
              <w:pStyle w:val="TableParagraph"/>
              <w:numPr>
                <w:ilvl w:val="0"/>
                <w:numId w:val="1"/>
              </w:numPr>
              <w:tabs>
                <w:tab w:val="left" w:pos="365"/>
              </w:tabs>
              <w:spacing w:line="149" w:lineRule="exact"/>
              <w:rPr>
                <w:sz w:val="13"/>
              </w:rPr>
            </w:pPr>
            <w:r>
              <w:rPr>
                <w:sz w:val="13"/>
              </w:rPr>
              <w:t>KONČNI</w:t>
            </w:r>
            <w:r>
              <w:rPr>
                <w:spacing w:val="-2"/>
                <w:sz w:val="13"/>
              </w:rPr>
              <w:t xml:space="preserve"> </w:t>
            </w:r>
            <w:r>
              <w:rPr>
                <w:sz w:val="13"/>
              </w:rPr>
              <w:t>DATUM</w:t>
            </w:r>
          </w:p>
        </w:tc>
      </w:tr>
      <w:tr w:rsidR="00175E7B" w14:paraId="22BCB631" w14:textId="77777777">
        <w:trPr>
          <w:trHeight w:val="351"/>
        </w:trPr>
        <w:tc>
          <w:tcPr>
            <w:tcW w:w="2428" w:type="dxa"/>
          </w:tcPr>
          <w:p w14:paraId="0EBBF4C4" w14:textId="77777777" w:rsidR="00175E7B" w:rsidRDefault="00C41743">
            <w:pPr>
              <w:pStyle w:val="TableParagraph"/>
              <w:spacing w:before="90"/>
              <w:ind w:left="607"/>
              <w:rPr>
                <w:sz w:val="15"/>
              </w:rPr>
            </w:pPr>
            <w:r>
              <w:rPr>
                <w:sz w:val="15"/>
              </w:rPr>
              <w:t>A1</w:t>
            </w:r>
          </w:p>
        </w:tc>
        <w:tc>
          <w:tcPr>
            <w:tcW w:w="5265" w:type="dxa"/>
          </w:tcPr>
          <w:p w14:paraId="5BA9A9DD" w14:textId="77777777" w:rsidR="00175E7B" w:rsidRDefault="00C41743">
            <w:pPr>
              <w:pStyle w:val="TableParagraph"/>
              <w:spacing w:before="90"/>
              <w:ind w:left="2282" w:right="2358"/>
              <w:jc w:val="center"/>
              <w:rPr>
                <w:sz w:val="15"/>
              </w:rPr>
            </w:pPr>
            <w:r>
              <w:rPr>
                <w:sz w:val="15"/>
              </w:rPr>
              <w:t>09.10.23</w:t>
            </w:r>
          </w:p>
        </w:tc>
        <w:tc>
          <w:tcPr>
            <w:tcW w:w="2394" w:type="dxa"/>
          </w:tcPr>
          <w:p w14:paraId="16E67900" w14:textId="77777777" w:rsidR="00175E7B" w:rsidRDefault="00C41743">
            <w:pPr>
              <w:pStyle w:val="TableParagraph"/>
              <w:spacing w:before="90"/>
              <w:ind w:right="783"/>
              <w:jc w:val="center"/>
              <w:rPr>
                <w:sz w:val="15"/>
              </w:rPr>
            </w:pPr>
            <w:r>
              <w:rPr>
                <w:sz w:val="15"/>
              </w:rPr>
              <w:t>16.10.23</w:t>
            </w:r>
          </w:p>
        </w:tc>
      </w:tr>
      <w:tr w:rsidR="00175E7B" w14:paraId="5D5CE4D3" w14:textId="77777777">
        <w:trPr>
          <w:trHeight w:val="345"/>
        </w:trPr>
        <w:tc>
          <w:tcPr>
            <w:tcW w:w="2428" w:type="dxa"/>
          </w:tcPr>
          <w:p w14:paraId="3CA62A53" w14:textId="77777777" w:rsidR="00175E7B" w:rsidRDefault="00C41743">
            <w:pPr>
              <w:pStyle w:val="TableParagraph"/>
              <w:spacing w:before="84"/>
              <w:ind w:left="616"/>
              <w:rPr>
                <w:sz w:val="15"/>
              </w:rPr>
            </w:pPr>
            <w:r>
              <w:rPr>
                <w:sz w:val="15"/>
              </w:rPr>
              <w:t>A2</w:t>
            </w:r>
          </w:p>
        </w:tc>
        <w:tc>
          <w:tcPr>
            <w:tcW w:w="5265" w:type="dxa"/>
          </w:tcPr>
          <w:p w14:paraId="4DB298A7" w14:textId="77777777" w:rsidR="00175E7B" w:rsidRDefault="00C41743">
            <w:pPr>
              <w:pStyle w:val="TableParagraph"/>
              <w:spacing w:before="84"/>
              <w:ind w:left="2282" w:right="2358"/>
              <w:jc w:val="center"/>
              <w:rPr>
                <w:sz w:val="15"/>
              </w:rPr>
            </w:pPr>
            <w:r>
              <w:rPr>
                <w:sz w:val="15"/>
              </w:rPr>
              <w:t>09.10.23</w:t>
            </w:r>
          </w:p>
        </w:tc>
        <w:tc>
          <w:tcPr>
            <w:tcW w:w="2394" w:type="dxa"/>
          </w:tcPr>
          <w:p w14:paraId="57972B17" w14:textId="77777777" w:rsidR="00175E7B" w:rsidRDefault="00C41743">
            <w:pPr>
              <w:pStyle w:val="TableParagraph"/>
              <w:spacing w:before="84"/>
              <w:ind w:right="783"/>
              <w:jc w:val="center"/>
              <w:rPr>
                <w:sz w:val="15"/>
              </w:rPr>
            </w:pPr>
            <w:r>
              <w:rPr>
                <w:sz w:val="15"/>
              </w:rPr>
              <w:t>16.10.23</w:t>
            </w:r>
          </w:p>
        </w:tc>
      </w:tr>
      <w:tr w:rsidR="00175E7B" w14:paraId="37A9EE28" w14:textId="77777777">
        <w:trPr>
          <w:trHeight w:val="344"/>
        </w:trPr>
        <w:tc>
          <w:tcPr>
            <w:tcW w:w="2428" w:type="dxa"/>
          </w:tcPr>
          <w:p w14:paraId="4FC359D4" w14:textId="77777777" w:rsidR="00175E7B" w:rsidRDefault="00C41743">
            <w:pPr>
              <w:pStyle w:val="TableParagraph"/>
              <w:spacing w:before="84"/>
              <w:ind w:left="616"/>
              <w:rPr>
                <w:sz w:val="15"/>
              </w:rPr>
            </w:pPr>
            <w:r>
              <w:rPr>
                <w:sz w:val="15"/>
              </w:rPr>
              <w:t>A3</w:t>
            </w:r>
          </w:p>
        </w:tc>
        <w:tc>
          <w:tcPr>
            <w:tcW w:w="5265" w:type="dxa"/>
          </w:tcPr>
          <w:p w14:paraId="1459F86E" w14:textId="77777777" w:rsidR="00175E7B" w:rsidRDefault="00C41743">
            <w:pPr>
              <w:pStyle w:val="TableParagraph"/>
              <w:spacing w:before="84"/>
              <w:ind w:left="2282" w:right="2358"/>
              <w:jc w:val="center"/>
              <w:rPr>
                <w:sz w:val="15"/>
              </w:rPr>
            </w:pPr>
            <w:r>
              <w:rPr>
                <w:sz w:val="15"/>
              </w:rPr>
              <w:t>09.10.23</w:t>
            </w:r>
          </w:p>
        </w:tc>
        <w:tc>
          <w:tcPr>
            <w:tcW w:w="2394" w:type="dxa"/>
          </w:tcPr>
          <w:p w14:paraId="5A9C4257" w14:textId="77777777" w:rsidR="00175E7B" w:rsidRDefault="00C41743">
            <w:pPr>
              <w:pStyle w:val="TableParagraph"/>
              <w:spacing w:before="84"/>
              <w:ind w:right="783"/>
              <w:jc w:val="center"/>
              <w:rPr>
                <w:sz w:val="15"/>
              </w:rPr>
            </w:pPr>
            <w:r>
              <w:rPr>
                <w:sz w:val="15"/>
              </w:rPr>
              <w:t>16.10.23</w:t>
            </w:r>
          </w:p>
        </w:tc>
      </w:tr>
      <w:tr w:rsidR="00175E7B" w14:paraId="47769221" w14:textId="77777777">
        <w:trPr>
          <w:trHeight w:val="344"/>
        </w:trPr>
        <w:tc>
          <w:tcPr>
            <w:tcW w:w="2428" w:type="dxa"/>
          </w:tcPr>
          <w:p w14:paraId="0D223340" w14:textId="77777777" w:rsidR="00175E7B" w:rsidRDefault="00C41743">
            <w:pPr>
              <w:pStyle w:val="TableParagraph"/>
              <w:spacing w:before="83"/>
              <w:ind w:left="616"/>
              <w:rPr>
                <w:sz w:val="15"/>
              </w:rPr>
            </w:pPr>
            <w:r>
              <w:rPr>
                <w:sz w:val="15"/>
              </w:rPr>
              <w:t>B4</w:t>
            </w:r>
          </w:p>
        </w:tc>
        <w:tc>
          <w:tcPr>
            <w:tcW w:w="5265" w:type="dxa"/>
          </w:tcPr>
          <w:p w14:paraId="7414D2FF" w14:textId="77777777" w:rsidR="00175E7B" w:rsidRDefault="00C41743">
            <w:pPr>
              <w:pStyle w:val="TableParagraph"/>
              <w:spacing w:before="83"/>
              <w:ind w:left="2282" w:right="2358"/>
              <w:jc w:val="center"/>
              <w:rPr>
                <w:sz w:val="15"/>
              </w:rPr>
            </w:pPr>
            <w:r>
              <w:rPr>
                <w:sz w:val="15"/>
              </w:rPr>
              <w:t>04.12.23</w:t>
            </w:r>
          </w:p>
        </w:tc>
        <w:tc>
          <w:tcPr>
            <w:tcW w:w="2394" w:type="dxa"/>
          </w:tcPr>
          <w:p w14:paraId="5DEF7C0B" w14:textId="77777777" w:rsidR="00175E7B" w:rsidRDefault="00C41743">
            <w:pPr>
              <w:pStyle w:val="TableParagraph"/>
              <w:spacing w:before="83"/>
              <w:ind w:right="783"/>
              <w:jc w:val="center"/>
              <w:rPr>
                <w:sz w:val="15"/>
              </w:rPr>
            </w:pPr>
            <w:r>
              <w:rPr>
                <w:sz w:val="15"/>
              </w:rPr>
              <w:t>11.12.23</w:t>
            </w:r>
          </w:p>
        </w:tc>
      </w:tr>
      <w:tr w:rsidR="00175E7B" w14:paraId="4CE63D67" w14:textId="77777777">
        <w:trPr>
          <w:trHeight w:val="345"/>
        </w:trPr>
        <w:tc>
          <w:tcPr>
            <w:tcW w:w="2428" w:type="dxa"/>
          </w:tcPr>
          <w:p w14:paraId="2AD0D78D" w14:textId="77777777" w:rsidR="00175E7B" w:rsidRDefault="00C41743">
            <w:pPr>
              <w:pStyle w:val="TableParagraph"/>
              <w:spacing w:before="84"/>
              <w:ind w:left="616"/>
              <w:rPr>
                <w:sz w:val="15"/>
              </w:rPr>
            </w:pPr>
            <w:r>
              <w:rPr>
                <w:sz w:val="15"/>
              </w:rPr>
              <w:t>B5</w:t>
            </w:r>
          </w:p>
        </w:tc>
        <w:tc>
          <w:tcPr>
            <w:tcW w:w="5265" w:type="dxa"/>
          </w:tcPr>
          <w:p w14:paraId="28EA14B7" w14:textId="77777777" w:rsidR="00175E7B" w:rsidRDefault="00C41743">
            <w:pPr>
              <w:pStyle w:val="TableParagraph"/>
              <w:spacing w:before="84"/>
              <w:ind w:left="2282" w:right="2358"/>
              <w:jc w:val="center"/>
              <w:rPr>
                <w:sz w:val="15"/>
              </w:rPr>
            </w:pPr>
            <w:r>
              <w:rPr>
                <w:sz w:val="15"/>
              </w:rPr>
              <w:t>04.12.23</w:t>
            </w:r>
          </w:p>
        </w:tc>
        <w:tc>
          <w:tcPr>
            <w:tcW w:w="2394" w:type="dxa"/>
          </w:tcPr>
          <w:p w14:paraId="372977D0" w14:textId="77777777" w:rsidR="00175E7B" w:rsidRDefault="00C41743">
            <w:pPr>
              <w:pStyle w:val="TableParagraph"/>
              <w:spacing w:before="84"/>
              <w:ind w:right="783"/>
              <w:jc w:val="center"/>
              <w:rPr>
                <w:sz w:val="15"/>
              </w:rPr>
            </w:pPr>
            <w:r>
              <w:rPr>
                <w:sz w:val="15"/>
              </w:rPr>
              <w:t>11.12.23</w:t>
            </w:r>
          </w:p>
        </w:tc>
      </w:tr>
      <w:tr w:rsidR="00175E7B" w14:paraId="6B76AD07" w14:textId="77777777">
        <w:trPr>
          <w:trHeight w:val="345"/>
        </w:trPr>
        <w:tc>
          <w:tcPr>
            <w:tcW w:w="2428" w:type="dxa"/>
          </w:tcPr>
          <w:p w14:paraId="37CE8643" w14:textId="77777777" w:rsidR="00175E7B" w:rsidRDefault="00C41743">
            <w:pPr>
              <w:pStyle w:val="TableParagraph"/>
              <w:spacing w:before="85"/>
              <w:ind w:left="616"/>
              <w:rPr>
                <w:sz w:val="15"/>
              </w:rPr>
            </w:pPr>
            <w:r>
              <w:rPr>
                <w:sz w:val="15"/>
              </w:rPr>
              <w:t>B6</w:t>
            </w:r>
          </w:p>
        </w:tc>
        <w:tc>
          <w:tcPr>
            <w:tcW w:w="5265" w:type="dxa"/>
          </w:tcPr>
          <w:p w14:paraId="09019D1F" w14:textId="77777777" w:rsidR="00175E7B" w:rsidRDefault="00C41743">
            <w:pPr>
              <w:pStyle w:val="TableParagraph"/>
              <w:spacing w:before="85"/>
              <w:ind w:left="2282" w:right="2358"/>
              <w:jc w:val="center"/>
              <w:rPr>
                <w:sz w:val="15"/>
              </w:rPr>
            </w:pPr>
            <w:r>
              <w:rPr>
                <w:sz w:val="15"/>
              </w:rPr>
              <w:t>04.12.23</w:t>
            </w:r>
          </w:p>
        </w:tc>
        <w:tc>
          <w:tcPr>
            <w:tcW w:w="2394" w:type="dxa"/>
          </w:tcPr>
          <w:p w14:paraId="1DF56D81" w14:textId="77777777" w:rsidR="00175E7B" w:rsidRDefault="00C41743">
            <w:pPr>
              <w:pStyle w:val="TableParagraph"/>
              <w:spacing w:before="85"/>
              <w:ind w:right="783"/>
              <w:jc w:val="center"/>
              <w:rPr>
                <w:sz w:val="15"/>
              </w:rPr>
            </w:pPr>
            <w:r>
              <w:rPr>
                <w:sz w:val="15"/>
              </w:rPr>
              <w:t>11.12.23</w:t>
            </w:r>
          </w:p>
        </w:tc>
      </w:tr>
      <w:tr w:rsidR="00175E7B" w14:paraId="7C081911" w14:textId="77777777">
        <w:trPr>
          <w:trHeight w:val="344"/>
        </w:trPr>
        <w:tc>
          <w:tcPr>
            <w:tcW w:w="2428" w:type="dxa"/>
          </w:tcPr>
          <w:p w14:paraId="42D8C41A" w14:textId="77777777" w:rsidR="00175E7B" w:rsidRDefault="00C41743">
            <w:pPr>
              <w:pStyle w:val="TableParagraph"/>
              <w:spacing w:before="84"/>
              <w:ind w:left="616"/>
              <w:rPr>
                <w:sz w:val="15"/>
              </w:rPr>
            </w:pPr>
            <w:r>
              <w:rPr>
                <w:sz w:val="15"/>
              </w:rPr>
              <w:t>C7</w:t>
            </w:r>
          </w:p>
        </w:tc>
        <w:tc>
          <w:tcPr>
            <w:tcW w:w="5265" w:type="dxa"/>
          </w:tcPr>
          <w:p w14:paraId="10E7FC47" w14:textId="77777777" w:rsidR="00175E7B" w:rsidRDefault="00C41743">
            <w:pPr>
              <w:pStyle w:val="TableParagraph"/>
              <w:spacing w:before="84"/>
              <w:ind w:left="2282" w:right="2358"/>
              <w:jc w:val="center"/>
              <w:rPr>
                <w:sz w:val="15"/>
              </w:rPr>
            </w:pPr>
            <w:r>
              <w:rPr>
                <w:sz w:val="15"/>
              </w:rPr>
              <w:t>05.02.24</w:t>
            </w:r>
          </w:p>
        </w:tc>
        <w:tc>
          <w:tcPr>
            <w:tcW w:w="2394" w:type="dxa"/>
          </w:tcPr>
          <w:p w14:paraId="2EC5F9AC" w14:textId="77777777" w:rsidR="00175E7B" w:rsidRDefault="00C41743">
            <w:pPr>
              <w:pStyle w:val="TableParagraph"/>
              <w:spacing w:before="84"/>
              <w:ind w:right="783"/>
              <w:jc w:val="center"/>
              <w:rPr>
                <w:sz w:val="15"/>
              </w:rPr>
            </w:pPr>
            <w:r>
              <w:rPr>
                <w:sz w:val="15"/>
              </w:rPr>
              <w:t>12.02.24</w:t>
            </w:r>
          </w:p>
        </w:tc>
      </w:tr>
      <w:tr w:rsidR="00175E7B" w14:paraId="0ACC2CEA" w14:textId="77777777">
        <w:trPr>
          <w:trHeight w:val="344"/>
        </w:trPr>
        <w:tc>
          <w:tcPr>
            <w:tcW w:w="2428" w:type="dxa"/>
          </w:tcPr>
          <w:p w14:paraId="5DB69C5B" w14:textId="77777777" w:rsidR="00175E7B" w:rsidRDefault="00C41743">
            <w:pPr>
              <w:pStyle w:val="TableParagraph"/>
              <w:spacing w:before="83"/>
              <w:ind w:left="616"/>
              <w:rPr>
                <w:sz w:val="15"/>
              </w:rPr>
            </w:pPr>
            <w:r>
              <w:rPr>
                <w:sz w:val="15"/>
              </w:rPr>
              <w:t>C8</w:t>
            </w:r>
          </w:p>
        </w:tc>
        <w:tc>
          <w:tcPr>
            <w:tcW w:w="5265" w:type="dxa"/>
          </w:tcPr>
          <w:p w14:paraId="41994093" w14:textId="77777777" w:rsidR="00175E7B" w:rsidRDefault="00C41743">
            <w:pPr>
              <w:pStyle w:val="TableParagraph"/>
              <w:spacing w:before="83"/>
              <w:ind w:left="2282" w:right="2358"/>
              <w:jc w:val="center"/>
              <w:rPr>
                <w:sz w:val="15"/>
              </w:rPr>
            </w:pPr>
            <w:r>
              <w:rPr>
                <w:sz w:val="15"/>
              </w:rPr>
              <w:t>05.02.24</w:t>
            </w:r>
          </w:p>
        </w:tc>
        <w:tc>
          <w:tcPr>
            <w:tcW w:w="2394" w:type="dxa"/>
          </w:tcPr>
          <w:p w14:paraId="2F4F285C" w14:textId="77777777" w:rsidR="00175E7B" w:rsidRDefault="00C41743">
            <w:pPr>
              <w:pStyle w:val="TableParagraph"/>
              <w:spacing w:before="83"/>
              <w:ind w:right="783"/>
              <w:jc w:val="center"/>
              <w:rPr>
                <w:sz w:val="15"/>
              </w:rPr>
            </w:pPr>
            <w:r>
              <w:rPr>
                <w:sz w:val="15"/>
              </w:rPr>
              <w:t>12.02.24</w:t>
            </w:r>
          </w:p>
        </w:tc>
      </w:tr>
      <w:tr w:rsidR="00175E7B" w14:paraId="7A1E1783" w14:textId="77777777">
        <w:trPr>
          <w:trHeight w:val="257"/>
        </w:trPr>
        <w:tc>
          <w:tcPr>
            <w:tcW w:w="2428" w:type="dxa"/>
          </w:tcPr>
          <w:p w14:paraId="55E3B82A" w14:textId="77777777" w:rsidR="00175E7B" w:rsidRDefault="00C41743">
            <w:pPr>
              <w:pStyle w:val="TableParagraph"/>
              <w:spacing w:before="84" w:line="153" w:lineRule="exact"/>
              <w:ind w:left="616"/>
              <w:rPr>
                <w:sz w:val="15"/>
              </w:rPr>
            </w:pPr>
            <w:r>
              <w:rPr>
                <w:sz w:val="15"/>
              </w:rPr>
              <w:t>C9</w:t>
            </w:r>
          </w:p>
        </w:tc>
        <w:tc>
          <w:tcPr>
            <w:tcW w:w="5265" w:type="dxa"/>
          </w:tcPr>
          <w:p w14:paraId="1C1D1514" w14:textId="77777777" w:rsidR="00175E7B" w:rsidRDefault="00C41743">
            <w:pPr>
              <w:pStyle w:val="TableParagraph"/>
              <w:spacing w:before="84" w:line="153" w:lineRule="exact"/>
              <w:ind w:left="2282" w:right="2358"/>
              <w:jc w:val="center"/>
              <w:rPr>
                <w:sz w:val="15"/>
              </w:rPr>
            </w:pPr>
            <w:r>
              <w:rPr>
                <w:sz w:val="15"/>
              </w:rPr>
              <w:t>05.02.24</w:t>
            </w:r>
          </w:p>
        </w:tc>
        <w:tc>
          <w:tcPr>
            <w:tcW w:w="2394" w:type="dxa"/>
          </w:tcPr>
          <w:p w14:paraId="22BE505F" w14:textId="77777777" w:rsidR="00175E7B" w:rsidRDefault="00C41743">
            <w:pPr>
              <w:pStyle w:val="TableParagraph"/>
              <w:spacing w:before="84" w:line="153" w:lineRule="exact"/>
              <w:ind w:right="783"/>
              <w:jc w:val="center"/>
              <w:rPr>
                <w:sz w:val="15"/>
              </w:rPr>
            </w:pPr>
            <w:r>
              <w:rPr>
                <w:sz w:val="15"/>
              </w:rPr>
              <w:t>12.02.24</w:t>
            </w:r>
          </w:p>
        </w:tc>
      </w:tr>
    </w:tbl>
    <w:p w14:paraId="6F78F5F9" w14:textId="77777777" w:rsidR="00175E7B" w:rsidRDefault="00175E7B">
      <w:pPr>
        <w:pStyle w:val="BodyText"/>
        <w:rPr>
          <w:sz w:val="20"/>
        </w:rPr>
      </w:pPr>
    </w:p>
    <w:p w14:paraId="0E813531" w14:textId="77777777" w:rsidR="00175E7B" w:rsidRDefault="00175E7B">
      <w:pPr>
        <w:pStyle w:val="BodyText"/>
        <w:rPr>
          <w:sz w:val="20"/>
        </w:rPr>
      </w:pPr>
    </w:p>
    <w:p w14:paraId="0DE2434A" w14:textId="77777777" w:rsidR="00175E7B" w:rsidRDefault="00175E7B">
      <w:pPr>
        <w:pStyle w:val="BodyText"/>
        <w:rPr>
          <w:sz w:val="20"/>
        </w:rPr>
      </w:pPr>
    </w:p>
    <w:p w14:paraId="3C3C20FC" w14:textId="77777777" w:rsidR="00175E7B" w:rsidRDefault="00C41743">
      <w:pPr>
        <w:pStyle w:val="BodyText"/>
        <w:spacing w:before="4"/>
        <w:rPr>
          <w:sz w:val="10"/>
        </w:rPr>
      </w:pPr>
      <w:r>
        <w:rPr>
          <w:noProof/>
        </w:rPr>
        <w:drawing>
          <wp:anchor distT="0" distB="0" distL="0" distR="0" simplePos="0" relativeHeight="251660288" behindDoc="0" locked="0" layoutInCell="1" allowOverlap="1" wp14:anchorId="3E62013C" wp14:editId="50D63589">
            <wp:simplePos x="0" y="0"/>
            <wp:positionH relativeFrom="page">
              <wp:posOffset>621614</wp:posOffset>
            </wp:positionH>
            <wp:positionV relativeFrom="paragraph">
              <wp:posOffset>100451</wp:posOffset>
            </wp:positionV>
            <wp:extent cx="1805354" cy="30632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805354" cy="306324"/>
                    </a:xfrm>
                    <a:prstGeom prst="rect">
                      <a:avLst/>
                    </a:prstGeom>
                  </pic:spPr>
                </pic:pic>
              </a:graphicData>
            </a:graphic>
          </wp:anchor>
        </w:drawing>
      </w:r>
    </w:p>
    <w:p w14:paraId="69CA38BD" w14:textId="77777777" w:rsidR="00175E7B" w:rsidRDefault="00175E7B">
      <w:pPr>
        <w:rPr>
          <w:sz w:val="10"/>
        </w:rPr>
        <w:sectPr w:rsidR="00175E7B">
          <w:type w:val="continuous"/>
          <w:pgSz w:w="11910" w:h="16840"/>
          <w:pgMar w:top="340" w:right="560" w:bottom="460" w:left="640" w:header="720" w:footer="720" w:gutter="0"/>
          <w:cols w:space="720"/>
        </w:sectPr>
      </w:pPr>
    </w:p>
    <w:p w14:paraId="0DEF98A9" w14:textId="77777777" w:rsidR="00175E7B" w:rsidRDefault="00175E7B">
      <w:pPr>
        <w:pStyle w:val="BodyText"/>
        <w:spacing w:before="3"/>
        <w:rPr>
          <w:sz w:val="24"/>
        </w:rPr>
      </w:pPr>
    </w:p>
    <w:sectPr w:rsidR="00175E7B" w:rsidSect="0035680A">
      <w:pgSz w:w="11910" w:h="16840"/>
      <w:pgMar w:top="1140" w:right="560" w:bottom="1020" w:left="640" w:header="635" w:footer="83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35FAD" w14:textId="77777777" w:rsidR="00C41743" w:rsidRDefault="00C41743">
      <w:r>
        <w:separator/>
      </w:r>
    </w:p>
  </w:endnote>
  <w:endnote w:type="continuationSeparator" w:id="0">
    <w:p w14:paraId="0C51A856" w14:textId="77777777" w:rsidR="00C41743" w:rsidRDefault="00C4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uda">
    <w:altName w:val="Calibri"/>
    <w:charset w:val="00"/>
    <w:family w:val="swiss"/>
    <w:pitch w:val="variable"/>
  </w:font>
  <w:font w:name="Noto Sans Mono CJK HK">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3D58" w14:textId="77777777" w:rsidR="00175E7B" w:rsidRDefault="00733005">
    <w:pPr>
      <w:pStyle w:val="BodyText"/>
      <w:spacing w:line="14" w:lineRule="auto"/>
      <w:rPr>
        <w:sz w:val="20"/>
      </w:rPr>
    </w:pPr>
    <w:r>
      <w:pict w14:anchorId="715719A9">
        <v:shapetype id="_x0000_t202" coordsize="21600,21600" o:spt="202" path="m,l,21600r21600,l21600,xe">
          <v:stroke joinstyle="miter"/>
          <v:path gradientshapeok="t" o:connecttype="rect"/>
        </v:shapetype>
        <v:shape id="_x0000_s2051" type="#_x0000_t202" style="position:absolute;margin-left:277.8pt;margin-top:817.1pt;width:31.35pt;height:9.8pt;z-index:-251658752;mso-position-horizontal-relative:page;mso-position-vertical-relative:page" filled="f" stroked="f">
          <v:textbox inset="0,0,0,0">
            <w:txbxContent>
              <w:p w14:paraId="28CB092A" w14:textId="77777777" w:rsidR="00175E7B" w:rsidRDefault="00C41743">
                <w:pPr>
                  <w:spacing w:before="14"/>
                  <w:ind w:left="20"/>
                  <w:rPr>
                    <w:sz w:val="14"/>
                  </w:rPr>
                </w:pPr>
                <w:r>
                  <w:rPr>
                    <w:sz w:val="14"/>
                  </w:rPr>
                  <w:t xml:space="preserve">Page </w:t>
                </w:r>
                <w:r>
                  <w:fldChar w:fldCharType="begin"/>
                </w:r>
                <w:r>
                  <w:rPr>
                    <w:sz w:val="14"/>
                  </w:rPr>
                  <w:instrText xml:space="preserve"> PAGE </w:instrText>
                </w:r>
                <w:r>
                  <w:fldChar w:fldCharType="separate"/>
                </w:r>
                <w:r>
                  <w:t>1</w:t>
                </w:r>
                <w:r>
                  <w:fldChar w:fldCharType="end"/>
                </w:r>
                <w:r>
                  <w:rPr>
                    <w:sz w:val="14"/>
                  </w:rPr>
                  <w:t>/6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69E5A" w14:textId="77777777" w:rsidR="00C41743" w:rsidRDefault="00C41743">
      <w:r>
        <w:separator/>
      </w:r>
    </w:p>
  </w:footnote>
  <w:footnote w:type="continuationSeparator" w:id="0">
    <w:p w14:paraId="77B6C46C" w14:textId="77777777" w:rsidR="00C41743" w:rsidRDefault="00C41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91F9A"/>
    <w:multiLevelType w:val="hybridMultilevel"/>
    <w:tmpl w:val="3A4C0752"/>
    <w:lvl w:ilvl="0" w:tplc="4C9EAE8A">
      <w:numFmt w:val="bullet"/>
      <w:lvlText w:val="*"/>
      <w:lvlJc w:val="left"/>
      <w:pPr>
        <w:ind w:left="364" w:hanging="87"/>
      </w:pPr>
      <w:rPr>
        <w:rFonts w:ascii="Arial" w:eastAsia="Arial" w:hAnsi="Arial" w:cs="Arial" w:hint="default"/>
        <w:w w:val="99"/>
        <w:sz w:val="13"/>
        <w:szCs w:val="13"/>
        <w:lang w:val="en-US" w:eastAsia="en-US" w:bidi="ar-SA"/>
      </w:rPr>
    </w:lvl>
    <w:lvl w:ilvl="1" w:tplc="5DD2CDAA">
      <w:numFmt w:val="bullet"/>
      <w:lvlText w:val="•"/>
      <w:lvlJc w:val="left"/>
      <w:pPr>
        <w:ind w:left="563" w:hanging="87"/>
      </w:pPr>
      <w:rPr>
        <w:rFonts w:hint="default"/>
        <w:lang w:val="en-US" w:eastAsia="en-US" w:bidi="ar-SA"/>
      </w:rPr>
    </w:lvl>
    <w:lvl w:ilvl="2" w:tplc="72A0D69C">
      <w:numFmt w:val="bullet"/>
      <w:lvlText w:val="•"/>
      <w:lvlJc w:val="left"/>
      <w:pPr>
        <w:ind w:left="766" w:hanging="87"/>
      </w:pPr>
      <w:rPr>
        <w:rFonts w:hint="default"/>
        <w:lang w:val="en-US" w:eastAsia="en-US" w:bidi="ar-SA"/>
      </w:rPr>
    </w:lvl>
    <w:lvl w:ilvl="3" w:tplc="A3EAE6CC">
      <w:numFmt w:val="bullet"/>
      <w:lvlText w:val="•"/>
      <w:lvlJc w:val="left"/>
      <w:pPr>
        <w:ind w:left="970" w:hanging="87"/>
      </w:pPr>
      <w:rPr>
        <w:rFonts w:hint="default"/>
        <w:lang w:val="en-US" w:eastAsia="en-US" w:bidi="ar-SA"/>
      </w:rPr>
    </w:lvl>
    <w:lvl w:ilvl="4" w:tplc="B9F47140">
      <w:numFmt w:val="bullet"/>
      <w:lvlText w:val="•"/>
      <w:lvlJc w:val="left"/>
      <w:pPr>
        <w:ind w:left="1173" w:hanging="87"/>
      </w:pPr>
      <w:rPr>
        <w:rFonts w:hint="default"/>
        <w:lang w:val="en-US" w:eastAsia="en-US" w:bidi="ar-SA"/>
      </w:rPr>
    </w:lvl>
    <w:lvl w:ilvl="5" w:tplc="3F10B0E8">
      <w:numFmt w:val="bullet"/>
      <w:lvlText w:val="•"/>
      <w:lvlJc w:val="left"/>
      <w:pPr>
        <w:ind w:left="1377" w:hanging="87"/>
      </w:pPr>
      <w:rPr>
        <w:rFonts w:hint="default"/>
        <w:lang w:val="en-US" w:eastAsia="en-US" w:bidi="ar-SA"/>
      </w:rPr>
    </w:lvl>
    <w:lvl w:ilvl="6" w:tplc="4EB25C3A">
      <w:numFmt w:val="bullet"/>
      <w:lvlText w:val="•"/>
      <w:lvlJc w:val="left"/>
      <w:pPr>
        <w:ind w:left="1580" w:hanging="87"/>
      </w:pPr>
      <w:rPr>
        <w:rFonts w:hint="default"/>
        <w:lang w:val="en-US" w:eastAsia="en-US" w:bidi="ar-SA"/>
      </w:rPr>
    </w:lvl>
    <w:lvl w:ilvl="7" w:tplc="72A488FE">
      <w:numFmt w:val="bullet"/>
      <w:lvlText w:val="•"/>
      <w:lvlJc w:val="left"/>
      <w:pPr>
        <w:ind w:left="1783" w:hanging="87"/>
      </w:pPr>
      <w:rPr>
        <w:rFonts w:hint="default"/>
        <w:lang w:val="en-US" w:eastAsia="en-US" w:bidi="ar-SA"/>
      </w:rPr>
    </w:lvl>
    <w:lvl w:ilvl="8" w:tplc="222E92A4">
      <w:numFmt w:val="bullet"/>
      <w:lvlText w:val="•"/>
      <w:lvlJc w:val="left"/>
      <w:pPr>
        <w:ind w:left="1987" w:hanging="8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75E7B"/>
    <w:rsid w:val="00175E7B"/>
    <w:rsid w:val="0035680A"/>
    <w:rsid w:val="00681C1C"/>
    <w:rsid w:val="00733005"/>
    <w:rsid w:val="007518BF"/>
    <w:rsid w:val="00A661FB"/>
    <w:rsid w:val="00B168B1"/>
    <w:rsid w:val="00C41743"/>
    <w:rsid w:val="00FF3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849A472"/>
  <w15:docId w15:val="{72B36288-5851-4C12-A471-9F55AC35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79" w:lineRule="exact"/>
      <w:ind w:left="212"/>
      <w:outlineLvl w:val="0"/>
    </w:pPr>
    <w:rPr>
      <w:rFonts w:ascii="Garuda" w:eastAsia="Garuda" w:hAnsi="Garuda" w:cs="Garuda"/>
      <w:sz w:val="20"/>
      <w:szCs w:val="20"/>
    </w:rPr>
  </w:style>
  <w:style w:type="paragraph" w:styleId="Heading2">
    <w:name w:val="heading 2"/>
    <w:basedOn w:val="Normal"/>
    <w:uiPriority w:val="9"/>
    <w:unhideWhenUsed/>
    <w:qFormat/>
    <w:pPr>
      <w:ind w:left="212"/>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98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riqa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English</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dc:title>
  <dc:creator>William Paul Todd</dc:creator>
  <cp:lastModifiedBy>Trinh Nguyen</cp:lastModifiedBy>
  <cp:revision>5</cp:revision>
  <dcterms:created xsi:type="dcterms:W3CDTF">2023-11-13T01:37:00Z</dcterms:created>
  <dcterms:modified xsi:type="dcterms:W3CDTF">2024-04-01T09:25:00Z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Microsoft® Word for Microsoft 365</vt:lpwstr>
  </property>
  <property fmtid="{D5CDD505-2E9C-101B-9397-08002B2CF9AE}" pid="4" name="LastSaved">
    <vt:filetime>2023-11-13T00:00:00Z</vt:filetime>
  </property>
</Properties>
</file>