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4D82" w14:textId="5BB5BC54" w:rsidR="009B5E4A" w:rsidRPr="009B5E4A" w:rsidRDefault="005900F1" w:rsidP="009B5E4A">
      <w:pPr>
        <w:pStyle w:val="Heading2"/>
        <w:spacing w:before="67"/>
        <w:ind w:left="8569" w:right="116" w:firstLine="1522"/>
        <w:jc w:val="right"/>
        <w:rPr>
          <w:rFonts w:ascii="Times New Roman" w:hAnsi="Times New Roman" w:cs="Times New Roman"/>
          <w:b w:val="0"/>
        </w:rPr>
      </w:pPr>
      <w:r w:rsidRPr="009B5E4A">
        <w:rPr>
          <w:rFonts w:ascii="Times New Roman" w:hAnsi="Times New Roman" w:cs="Times New Roman"/>
          <w:noProof/>
        </w:rPr>
        <w:drawing>
          <wp:anchor distT="0" distB="0" distL="0" distR="0" simplePos="0" relativeHeight="15729152" behindDoc="0" locked="0" layoutInCell="1" allowOverlap="1" wp14:anchorId="255F7883" wp14:editId="5A9EFCA6">
            <wp:simplePos x="0" y="0"/>
            <wp:positionH relativeFrom="page">
              <wp:posOffset>680634</wp:posOffset>
            </wp:positionH>
            <wp:positionV relativeFrom="paragraph">
              <wp:posOffset>67594</wp:posOffset>
            </wp:positionV>
            <wp:extent cx="2425895" cy="6409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895" cy="64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E4A">
        <w:rPr>
          <w:rFonts w:ascii="Times New Roman" w:hAnsi="Times New Roman" w:cs="Times New Roman"/>
          <w:spacing w:val="-1"/>
        </w:rPr>
        <w:t xml:space="preserve">RQ9195 </w:t>
      </w:r>
      <w:r w:rsidRPr="009B5E4A">
        <w:rPr>
          <w:rFonts w:ascii="Times New Roman" w:hAnsi="Times New Roman" w:cs="Times New Roman"/>
        </w:rPr>
        <w:t>CYTOKINES</w:t>
      </w:r>
      <w:r w:rsidRPr="009B5E4A">
        <w:rPr>
          <w:rFonts w:ascii="Times New Roman" w:hAnsi="Times New Roman" w:cs="Times New Roman"/>
          <w:spacing w:val="-2"/>
        </w:rPr>
        <w:t xml:space="preserve"> </w:t>
      </w:r>
      <w:r w:rsidRPr="009B5E4A">
        <w:rPr>
          <w:rFonts w:ascii="Times New Roman" w:hAnsi="Times New Roman" w:cs="Times New Roman"/>
        </w:rPr>
        <w:t xml:space="preserve">PROGRAMME </w:t>
      </w:r>
    </w:p>
    <w:p w14:paraId="34F26B14" w14:textId="7959AC62" w:rsidR="00706C7F" w:rsidRPr="009B5E4A" w:rsidRDefault="00706C7F">
      <w:pPr>
        <w:spacing w:line="183" w:lineRule="exact"/>
        <w:ind w:right="117"/>
        <w:jc w:val="right"/>
        <w:rPr>
          <w:rFonts w:ascii="Times New Roman" w:hAnsi="Times New Roman" w:cs="Times New Roman"/>
          <w:b/>
          <w:sz w:val="16"/>
        </w:rPr>
      </w:pPr>
    </w:p>
    <w:p w14:paraId="53029C88" w14:textId="77777777" w:rsidR="00706C7F" w:rsidRPr="009B5E4A" w:rsidRDefault="00706C7F">
      <w:pPr>
        <w:pStyle w:val="BodyText"/>
        <w:rPr>
          <w:rFonts w:ascii="Times New Roman" w:hAnsi="Times New Roman" w:cs="Times New Roman"/>
          <w:b/>
          <w:sz w:val="20"/>
        </w:rPr>
      </w:pPr>
    </w:p>
    <w:p w14:paraId="263BE513" w14:textId="77777777" w:rsidR="00706C7F" w:rsidRDefault="00706C7F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14:paraId="566A63C2" w14:textId="77777777" w:rsidR="009B5E4A" w:rsidRDefault="009B5E4A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14:paraId="748465E3" w14:textId="77777777" w:rsidR="009B5E4A" w:rsidRPr="009B5E4A" w:rsidRDefault="009B5E4A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14:paraId="599DA182" w14:textId="77777777" w:rsidR="00706C7F" w:rsidRPr="009B5E4A" w:rsidRDefault="00706C7F">
      <w:pPr>
        <w:pStyle w:val="BodyText"/>
        <w:spacing w:before="10"/>
        <w:rPr>
          <w:rFonts w:ascii="Times New Roman" w:hAnsi="Times New Roman" w:cs="Times New Roman"/>
          <w:b/>
          <w:sz w:val="15"/>
        </w:rPr>
      </w:pPr>
    </w:p>
    <w:p w14:paraId="0F49E1F4" w14:textId="09D89F78" w:rsidR="00706C7F" w:rsidRPr="009B5E4A" w:rsidRDefault="009B5E4A" w:rsidP="009B5E4A">
      <w:pPr>
        <w:spacing w:line="360" w:lineRule="auto"/>
        <w:ind w:left="139"/>
        <w:rPr>
          <w:rFonts w:ascii="Times New Roman" w:hAnsi="Times New Roman" w:cs="Times New Roman"/>
          <w:b/>
          <w:sz w:val="26"/>
          <w:szCs w:val="26"/>
        </w:rPr>
      </w:pPr>
      <w:r w:rsidRPr="009B5E4A">
        <w:rPr>
          <w:rFonts w:ascii="Times New Roman" w:hAnsi="Times New Roman" w:cs="Times New Roman"/>
          <w:b/>
          <w:sz w:val="26"/>
          <w:szCs w:val="26"/>
        </w:rPr>
        <w:t>CHƯƠNG TRÌ</w:t>
      </w:r>
      <w:r w:rsidR="00B663EF" w:rsidRPr="009B5E4A">
        <w:rPr>
          <w:rFonts w:ascii="Times New Roman" w:hAnsi="Times New Roman" w:cs="Times New Roman"/>
          <w:b/>
          <w:sz w:val="26"/>
          <w:szCs w:val="26"/>
        </w:rPr>
        <w:t xml:space="preserve">NH </w:t>
      </w:r>
      <w:r w:rsidRPr="009B5E4A">
        <w:rPr>
          <w:rFonts w:ascii="Times New Roman" w:hAnsi="Times New Roman" w:cs="Times New Roman"/>
          <w:b/>
          <w:sz w:val="26"/>
          <w:szCs w:val="26"/>
        </w:rPr>
        <w:t xml:space="preserve">NGOẠI KIỂM </w:t>
      </w:r>
      <w:r w:rsidR="005900F1" w:rsidRPr="009B5E4A">
        <w:rPr>
          <w:rFonts w:ascii="Times New Roman" w:hAnsi="Times New Roman" w:cs="Times New Roman"/>
          <w:b/>
          <w:sz w:val="26"/>
          <w:szCs w:val="26"/>
        </w:rPr>
        <w:t>CYTOKINES: RQ9195</w:t>
      </w:r>
    </w:p>
    <w:p w14:paraId="206E0C6F" w14:textId="77777777" w:rsidR="00706C7F" w:rsidRPr="009B5E4A" w:rsidRDefault="00706C7F" w:rsidP="009B5E4A">
      <w:pPr>
        <w:pStyle w:val="BodyTex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8DFBA0B" w14:textId="52E08D30" w:rsidR="00706C7F" w:rsidRPr="009B5E4A" w:rsidRDefault="00B663EF" w:rsidP="009B5E4A">
      <w:pPr>
        <w:spacing w:line="360" w:lineRule="auto"/>
        <w:ind w:left="144"/>
        <w:rPr>
          <w:rFonts w:ascii="Times New Roman" w:hAnsi="Times New Roman" w:cs="Times New Roman"/>
          <w:b/>
          <w:sz w:val="26"/>
          <w:szCs w:val="26"/>
        </w:rPr>
      </w:pPr>
      <w:r w:rsidRPr="009B5E4A">
        <w:rPr>
          <w:rFonts w:ascii="Times New Roman" w:hAnsi="Times New Roman" w:cs="Times New Roman"/>
          <w:b/>
          <w:sz w:val="26"/>
          <w:szCs w:val="26"/>
        </w:rPr>
        <w:t>XÁC NHẬN ĐẶC ĐIỂM CỦA BỘ SẢN PHẨM VÀ NGÀY NHẬN</w:t>
      </w:r>
    </w:p>
    <w:p w14:paraId="79F108EA" w14:textId="3EA6C702" w:rsidR="00706C7F" w:rsidRPr="009B5E4A" w:rsidRDefault="00B663EF" w:rsidP="009B5E4A">
      <w:pPr>
        <w:pStyle w:val="BodyText"/>
        <w:spacing w:line="360" w:lineRule="auto"/>
        <w:ind w:left="139" w:right="165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ĐẶC ĐIỂM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bị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Randox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r w:rsidRPr="009B5E4A">
        <w:rPr>
          <w:rFonts w:ascii="Times New Roman" w:hAnsi="Times New Roman" w:cs="Times New Roman"/>
          <w:color w:val="0070C0"/>
          <w:sz w:val="26"/>
          <w:szCs w:val="26"/>
          <w:u w:val="single"/>
        </w:rPr>
        <w:t>www.riqas.net</w:t>
      </w:r>
      <w:r w:rsidRPr="009B5E4A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5900F1"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483552FC" w14:textId="2F6206F7" w:rsidR="00706C7F" w:rsidRPr="009B5E4A" w:rsidRDefault="00B663EF" w:rsidP="009B5E4A">
      <w:pPr>
        <w:pStyle w:val="Heading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B5E4A">
        <w:rPr>
          <w:rFonts w:ascii="Times New Roman" w:hAnsi="Times New Roman" w:cs="Times New Roman"/>
          <w:sz w:val="26"/>
          <w:szCs w:val="26"/>
        </w:rPr>
        <w:t xml:space="preserve">ĐẶC ĐIỂM </w:t>
      </w:r>
    </w:p>
    <w:p w14:paraId="40BD5C86" w14:textId="7BC12F02" w:rsidR="00706C7F" w:rsidRPr="009B5E4A" w:rsidRDefault="00B663EF" w:rsidP="009B5E4A">
      <w:pPr>
        <w:pStyle w:val="BodyText"/>
        <w:spacing w:line="360" w:lineRule="auto"/>
        <w:ind w:left="139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1 ml.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dán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5900F1"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1BD9D676" w14:textId="74BA739D" w:rsidR="00706C7F" w:rsidRPr="009B5E4A" w:rsidRDefault="0087111F" w:rsidP="009B5E4A">
      <w:pPr>
        <w:pStyle w:val="Heading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B5E4A">
        <w:rPr>
          <w:rFonts w:ascii="Times New Roman" w:hAnsi="Times New Roman" w:cs="Times New Roman"/>
          <w:sz w:val="26"/>
          <w:szCs w:val="26"/>
        </w:rPr>
        <w:t>CHUẨN BỊ/BẢO QUẢN/ĐỘ ỔN ĐỊNH</w:t>
      </w:r>
    </w:p>
    <w:p w14:paraId="0F052B23" w14:textId="1FE2DE7F" w:rsidR="00706C7F" w:rsidRPr="009B5E4A" w:rsidRDefault="0087111F" w:rsidP="009B5E4A">
      <w:pPr>
        <w:pStyle w:val="BodyText"/>
        <w:spacing w:line="360" w:lineRule="auto"/>
        <w:ind w:left="139" w:right="272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r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pipet </w:t>
      </w:r>
      <w:proofErr w:type="spellStart"/>
      <w:r w:rsidRPr="009B5E4A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b/>
          <w:bCs/>
          <w:sz w:val="26"/>
          <w:szCs w:val="26"/>
        </w:rPr>
        <w:t>chuẩn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1 ml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cất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ở </w:t>
      </w:r>
      <w:r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+20˚C </w:t>
      </w:r>
      <w:proofErr w:type="spellStart"/>
      <w:r w:rsidRPr="009B5E4A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 +25˚C</w:t>
      </w:r>
      <w:r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Đậy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đậy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r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30 </w:t>
      </w:r>
      <w:proofErr w:type="spellStart"/>
      <w:r w:rsidRPr="009B5E4A">
        <w:rPr>
          <w:rFonts w:ascii="Times New Roman" w:hAnsi="Times New Roman" w:cs="Times New Roman"/>
          <w:b/>
          <w:bCs/>
          <w:sz w:val="26"/>
          <w:szCs w:val="26"/>
        </w:rPr>
        <w:t>phút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Đừng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r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proofErr w:type="spellStart"/>
      <w:r w:rsidRPr="009B5E4A">
        <w:rPr>
          <w:rFonts w:ascii="Times New Roman" w:hAnsi="Times New Roman" w:cs="Times New Roman"/>
          <w:b/>
          <w:bCs/>
          <w:sz w:val="26"/>
          <w:szCs w:val="26"/>
        </w:rPr>
        <w:t>giờ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pha</w:t>
      </w:r>
      <w:proofErr w:type="spellEnd"/>
      <w:proofErr w:type="gramEnd"/>
      <w:r w:rsidRPr="009B5E4A">
        <w:rPr>
          <w:rFonts w:ascii="Times New Roman" w:hAnsi="Times New Roman" w:cs="Times New Roman"/>
          <w:sz w:val="26"/>
          <w:szCs w:val="26"/>
        </w:rPr>
        <w:t>.</w:t>
      </w:r>
    </w:p>
    <w:p w14:paraId="4AFF7A39" w14:textId="28AE15E9" w:rsidR="00706C7F" w:rsidRPr="009B5E4A" w:rsidRDefault="0087111F" w:rsidP="009B5E4A">
      <w:pPr>
        <w:pStyle w:val="Heading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B5E4A">
        <w:rPr>
          <w:rFonts w:ascii="Times New Roman" w:hAnsi="Times New Roman" w:cs="Times New Roman"/>
          <w:sz w:val="26"/>
          <w:szCs w:val="26"/>
        </w:rPr>
        <w:t>AN TOÀN</w:t>
      </w:r>
    </w:p>
    <w:p w14:paraId="4600BA84" w14:textId="6C9A74ED" w:rsidR="00706C7F" w:rsidRPr="009B5E4A" w:rsidRDefault="0087111F" w:rsidP="009B5E4A">
      <w:pPr>
        <w:pStyle w:val="BodyText"/>
        <w:spacing w:line="360" w:lineRule="auto"/>
        <w:ind w:left="139" w:right="37"/>
        <w:rPr>
          <w:rFonts w:ascii="Times New Roman" w:hAnsi="Times New Roman" w:cs="Times New Roman"/>
          <w:sz w:val="26"/>
          <w:szCs w:val="26"/>
        </w:rPr>
      </w:pP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ngườ</w:t>
      </w:r>
      <w:r w:rsidR="009B5E4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E4A">
        <w:rPr>
          <w:rFonts w:ascii="Times New Roman" w:hAnsi="Times New Roman" w:cs="Times New Roman"/>
          <w:sz w:val="26"/>
          <w:szCs w:val="26"/>
        </w:rPr>
        <w:t>h</w:t>
      </w:r>
      <w:r w:rsidR="009B5E4A" w:rsidRPr="009B5E4A">
        <w:rPr>
          <w:rFonts w:ascii="Times New Roman" w:hAnsi="Times New Roman" w:cs="Times New Roman"/>
          <w:sz w:val="26"/>
          <w:szCs w:val="26"/>
        </w:rPr>
        <w:t>oặc</w:t>
      </w:r>
      <w:proofErr w:type="spellEnd"/>
      <w:r w:rsidR="009B5E4A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E4A" w:rsidRPr="009B5E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9B5E4A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E4A" w:rsidRPr="009B5E4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9B5E4A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E4A" w:rsidRPr="009B5E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9B5E4A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E4A" w:rsidRPr="009B5E4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9B5E4A" w:rsidRPr="009B5E4A">
        <w:rPr>
          <w:rFonts w:ascii="Times New Roman" w:hAnsi="Times New Roman" w:cs="Times New Roman"/>
          <w:sz w:val="26"/>
          <w:szCs w:val="26"/>
        </w:rPr>
        <w:t>.</w:t>
      </w:r>
      <w:r w:rsid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5E4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E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900F1" w:rsidRPr="009B5E4A">
        <w:rPr>
          <w:rFonts w:ascii="Times New Roman" w:hAnsi="Times New Roman" w:cs="Times New Roman"/>
          <w:sz w:val="26"/>
          <w:szCs w:val="26"/>
        </w:rPr>
        <w:t xml:space="preserve"> </w:t>
      </w:r>
      <w:r w:rsidR="005900F1" w:rsidRPr="009B5E4A">
        <w:rPr>
          <w:rFonts w:ascii="Times New Roman" w:hAnsi="Times New Roman" w:cs="Times New Roman"/>
          <w:b/>
          <w:sz w:val="26"/>
          <w:szCs w:val="26"/>
        </w:rPr>
        <w:t>IN VITRO</w:t>
      </w:r>
      <w:r w:rsidR="005900F1"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250043AE" w14:textId="7C84A91F" w:rsidR="00706C7F" w:rsidRPr="009B5E4A" w:rsidRDefault="009B5E4A" w:rsidP="009B5E4A">
      <w:pPr>
        <w:pStyle w:val="ListParagraph"/>
        <w:tabs>
          <w:tab w:val="left" w:pos="248"/>
        </w:tabs>
        <w:spacing w:line="360" w:lineRule="auto"/>
        <w:ind w:right="3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87111F" w:rsidRPr="009B5E4A">
        <w:rPr>
          <w:rFonts w:ascii="Times New Roman" w:hAnsi="Times New Roman" w:cs="Times New Roman"/>
          <w:b/>
          <w:sz w:val="26"/>
          <w:szCs w:val="26"/>
          <w:u w:val="single"/>
        </w:rPr>
        <w:t>LƯU Ý QUAN TRỌNG</w:t>
      </w:r>
      <w:r w:rsidR="005900F1" w:rsidRPr="009B5E4A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RIQAS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r w:rsidR="0087111F"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17:00 </w:t>
      </w:r>
      <w:proofErr w:type="spellStart"/>
      <w:r w:rsidR="0087111F" w:rsidRPr="009B5E4A">
        <w:rPr>
          <w:rFonts w:ascii="Times New Roman" w:hAnsi="Times New Roman" w:cs="Times New Roman"/>
          <w:b/>
          <w:bCs/>
          <w:sz w:val="26"/>
          <w:szCs w:val="26"/>
        </w:rPr>
        <w:t>giờ</w:t>
      </w:r>
      <w:proofErr w:type="spellEnd"/>
      <w:r w:rsidR="0087111F" w:rsidRPr="009B5E4A">
        <w:rPr>
          <w:rFonts w:ascii="Times New Roman" w:hAnsi="Times New Roman" w:cs="Times New Roman"/>
          <w:b/>
          <w:bCs/>
          <w:sz w:val="26"/>
          <w:szCs w:val="26"/>
        </w:rPr>
        <w:t xml:space="preserve"> GMT</w:t>
      </w:r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r w:rsidR="0087111F" w:rsidRPr="009B5E4A">
        <w:rPr>
          <w:rFonts w:ascii="Times New Roman" w:hAnsi="Times New Roman" w:cs="Times New Roman"/>
          <w:b/>
          <w:bCs/>
          <w:sz w:val="26"/>
          <w:szCs w:val="26"/>
        </w:rPr>
        <w:t>NGÀY CUỐI CÙNG</w:t>
      </w:r>
      <w:r w:rsidR="0087111F" w:rsidRPr="009B5E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87111F" w:rsidRPr="009B5E4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r w:rsidR="0087111F" w:rsidRPr="009B5E4A">
        <w:rPr>
          <w:rFonts w:ascii="Times New Roman" w:hAnsi="Times New Roman" w:cs="Times New Roman"/>
          <w:b/>
          <w:bCs/>
          <w:sz w:val="26"/>
          <w:szCs w:val="26"/>
        </w:rPr>
        <w:t>NGÀY PHÂN TÍCH ĐƯỢC KHUYẾN NGHỊ</w:t>
      </w:r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muộn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c</w:t>
      </w:r>
      <w:bookmarkStart w:id="0" w:name="_GoBack"/>
      <w:bookmarkEnd w:id="0"/>
      <w:r w:rsidR="0087111F" w:rsidRPr="009B5E4A">
        <w:rPr>
          <w:rFonts w:ascii="Times New Roman" w:hAnsi="Times New Roman" w:cs="Times New Roman"/>
          <w:sz w:val="26"/>
          <w:szCs w:val="26"/>
        </w:rPr>
        <w:t>ùng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1F" w:rsidRPr="009B5E4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7111F" w:rsidRPr="009B5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7111F" w:rsidRPr="009B5E4A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5900F1" w:rsidRPr="009B5E4A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5293"/>
        <w:gridCol w:w="2459"/>
      </w:tblGrid>
      <w:tr w:rsidR="00706C7F" w14:paraId="5B734EAD" w14:textId="77777777">
        <w:trPr>
          <w:trHeight w:val="147"/>
        </w:trPr>
        <w:tc>
          <w:tcPr>
            <w:tcW w:w="2197" w:type="dxa"/>
          </w:tcPr>
          <w:p w14:paraId="6C501E7A" w14:textId="65BC384F" w:rsidR="00706C7F" w:rsidRDefault="00706C7F" w:rsidP="009B5E4A">
            <w:pPr>
              <w:pStyle w:val="TableParagraph"/>
              <w:spacing w:before="0" w:line="128" w:lineRule="exact"/>
              <w:rPr>
                <w:sz w:val="12"/>
              </w:rPr>
            </w:pPr>
          </w:p>
        </w:tc>
        <w:tc>
          <w:tcPr>
            <w:tcW w:w="5293" w:type="dxa"/>
          </w:tcPr>
          <w:p w14:paraId="58AE1EDD" w14:textId="5614598C" w:rsidR="00706C7F" w:rsidRDefault="00706C7F">
            <w:pPr>
              <w:pStyle w:val="TableParagraph"/>
              <w:spacing w:before="0" w:line="128" w:lineRule="exact"/>
              <w:ind w:left="123"/>
              <w:rPr>
                <w:sz w:val="13"/>
              </w:rPr>
            </w:pPr>
          </w:p>
        </w:tc>
        <w:tc>
          <w:tcPr>
            <w:tcW w:w="2459" w:type="dxa"/>
          </w:tcPr>
          <w:p w14:paraId="2AE2D788" w14:textId="264F9503" w:rsidR="00706C7F" w:rsidRDefault="00706C7F">
            <w:pPr>
              <w:pStyle w:val="TableParagraph"/>
              <w:spacing w:before="0" w:line="128" w:lineRule="exact"/>
              <w:ind w:left="279"/>
              <w:rPr>
                <w:sz w:val="13"/>
              </w:rPr>
            </w:pPr>
          </w:p>
        </w:tc>
      </w:tr>
      <w:tr w:rsidR="00706C7F" w14:paraId="631C18DC" w14:textId="77777777">
        <w:trPr>
          <w:trHeight w:val="153"/>
        </w:trPr>
        <w:tc>
          <w:tcPr>
            <w:tcW w:w="2197" w:type="dxa"/>
          </w:tcPr>
          <w:p w14:paraId="719E2D9E" w14:textId="1917FBA4" w:rsidR="00706C7F" w:rsidRDefault="00706C7F">
            <w:pPr>
              <w:pStyle w:val="TableParagraph"/>
              <w:spacing w:before="0" w:line="134" w:lineRule="exact"/>
              <w:ind w:left="50"/>
              <w:rPr>
                <w:sz w:val="13"/>
              </w:rPr>
            </w:pPr>
          </w:p>
        </w:tc>
        <w:tc>
          <w:tcPr>
            <w:tcW w:w="5293" w:type="dxa"/>
          </w:tcPr>
          <w:p w14:paraId="5C490061" w14:textId="3C8A1A19" w:rsidR="00706C7F" w:rsidRDefault="00706C7F">
            <w:pPr>
              <w:pStyle w:val="TableParagraph"/>
              <w:spacing w:before="0" w:line="134" w:lineRule="exact"/>
              <w:ind w:left="123"/>
              <w:rPr>
                <w:sz w:val="13"/>
              </w:rPr>
            </w:pPr>
          </w:p>
        </w:tc>
        <w:tc>
          <w:tcPr>
            <w:tcW w:w="2459" w:type="dxa"/>
          </w:tcPr>
          <w:p w14:paraId="77A07E59" w14:textId="00C9107C" w:rsidR="00706C7F" w:rsidRDefault="00706C7F">
            <w:pPr>
              <w:pStyle w:val="TableParagraph"/>
              <w:spacing w:before="0" w:line="134" w:lineRule="exact"/>
              <w:ind w:left="279"/>
              <w:rPr>
                <w:sz w:val="13"/>
              </w:rPr>
            </w:pPr>
          </w:p>
        </w:tc>
      </w:tr>
      <w:tr w:rsidR="00706C7F" w14:paraId="493220DF" w14:textId="77777777">
        <w:trPr>
          <w:trHeight w:val="158"/>
        </w:trPr>
        <w:tc>
          <w:tcPr>
            <w:tcW w:w="2197" w:type="dxa"/>
          </w:tcPr>
          <w:p w14:paraId="47F2ABEE" w14:textId="73F7321D" w:rsidR="00706C7F" w:rsidRDefault="00706C7F">
            <w:pPr>
              <w:pStyle w:val="TableParagraph"/>
              <w:spacing w:before="0" w:line="138" w:lineRule="exact"/>
              <w:ind w:left="50"/>
              <w:rPr>
                <w:sz w:val="13"/>
              </w:rPr>
            </w:pPr>
          </w:p>
        </w:tc>
        <w:tc>
          <w:tcPr>
            <w:tcW w:w="5293" w:type="dxa"/>
          </w:tcPr>
          <w:p w14:paraId="43BA948A" w14:textId="2D74C6B1" w:rsidR="00706C7F" w:rsidRDefault="00706C7F">
            <w:pPr>
              <w:pStyle w:val="TableParagraph"/>
              <w:spacing w:before="0" w:line="138" w:lineRule="exact"/>
              <w:ind w:left="123"/>
              <w:rPr>
                <w:rFonts w:ascii="Noto Sans Mono CJK HK" w:eastAsia="Noto Sans Mono CJK HK"/>
                <w:sz w:val="13"/>
              </w:rPr>
            </w:pPr>
          </w:p>
        </w:tc>
        <w:tc>
          <w:tcPr>
            <w:tcW w:w="2459" w:type="dxa"/>
          </w:tcPr>
          <w:p w14:paraId="67E14C1F" w14:textId="481D7741" w:rsidR="00706C7F" w:rsidRDefault="00706C7F">
            <w:pPr>
              <w:pStyle w:val="TableParagraph"/>
              <w:spacing w:before="0" w:line="138" w:lineRule="exact"/>
              <w:ind w:left="279"/>
              <w:rPr>
                <w:sz w:val="13"/>
              </w:rPr>
            </w:pPr>
          </w:p>
        </w:tc>
      </w:tr>
      <w:tr w:rsidR="00706C7F" w14:paraId="69C4AC56" w14:textId="77777777">
        <w:trPr>
          <w:trHeight w:val="153"/>
        </w:trPr>
        <w:tc>
          <w:tcPr>
            <w:tcW w:w="2197" w:type="dxa"/>
          </w:tcPr>
          <w:p w14:paraId="2323DC29" w14:textId="153CB68C" w:rsidR="00706C7F" w:rsidRDefault="00706C7F">
            <w:pPr>
              <w:pStyle w:val="TableParagraph"/>
              <w:spacing w:before="3" w:line="130" w:lineRule="exact"/>
              <w:ind w:left="50"/>
              <w:rPr>
                <w:sz w:val="13"/>
              </w:rPr>
            </w:pPr>
          </w:p>
        </w:tc>
        <w:tc>
          <w:tcPr>
            <w:tcW w:w="5293" w:type="dxa"/>
          </w:tcPr>
          <w:p w14:paraId="31C1DFDF" w14:textId="5DAEC808" w:rsidR="00706C7F" w:rsidRDefault="00706C7F">
            <w:pPr>
              <w:pStyle w:val="TableParagraph"/>
              <w:spacing w:before="3" w:line="130" w:lineRule="exact"/>
              <w:ind w:left="123"/>
              <w:rPr>
                <w:sz w:val="13"/>
              </w:rPr>
            </w:pPr>
          </w:p>
        </w:tc>
        <w:tc>
          <w:tcPr>
            <w:tcW w:w="2459" w:type="dxa"/>
          </w:tcPr>
          <w:p w14:paraId="75B632B8" w14:textId="6D4A7D1E" w:rsidR="00706C7F" w:rsidRDefault="00706C7F">
            <w:pPr>
              <w:pStyle w:val="TableParagraph"/>
              <w:spacing w:before="3" w:line="130" w:lineRule="exact"/>
              <w:ind w:left="279"/>
              <w:rPr>
                <w:sz w:val="13"/>
              </w:rPr>
            </w:pPr>
          </w:p>
        </w:tc>
      </w:tr>
      <w:tr w:rsidR="00706C7F" w14:paraId="2366DE36" w14:textId="77777777">
        <w:trPr>
          <w:trHeight w:val="249"/>
        </w:trPr>
        <w:tc>
          <w:tcPr>
            <w:tcW w:w="2197" w:type="dxa"/>
          </w:tcPr>
          <w:p w14:paraId="391443DF" w14:textId="6A268032" w:rsidR="00706C7F" w:rsidRDefault="00706C7F">
            <w:pPr>
              <w:pStyle w:val="TableParagraph"/>
              <w:spacing w:before="0" w:line="230" w:lineRule="exact"/>
              <w:ind w:left="50"/>
              <w:rPr>
                <w:sz w:val="13"/>
                <w:szCs w:val="13"/>
              </w:rPr>
            </w:pPr>
          </w:p>
        </w:tc>
        <w:tc>
          <w:tcPr>
            <w:tcW w:w="5293" w:type="dxa"/>
          </w:tcPr>
          <w:p w14:paraId="597C99AD" w14:textId="400A6737" w:rsidR="00706C7F" w:rsidRDefault="00706C7F">
            <w:pPr>
              <w:pStyle w:val="TableParagraph"/>
              <w:spacing w:before="40"/>
              <w:ind w:left="123"/>
              <w:rPr>
                <w:sz w:val="13"/>
              </w:rPr>
            </w:pPr>
          </w:p>
        </w:tc>
        <w:tc>
          <w:tcPr>
            <w:tcW w:w="2459" w:type="dxa"/>
          </w:tcPr>
          <w:p w14:paraId="1C206F9F" w14:textId="5533D1F4" w:rsidR="00706C7F" w:rsidRDefault="00706C7F">
            <w:pPr>
              <w:pStyle w:val="TableParagraph"/>
              <w:spacing w:before="40"/>
              <w:ind w:left="279"/>
              <w:rPr>
                <w:sz w:val="13"/>
              </w:rPr>
            </w:pPr>
          </w:p>
        </w:tc>
      </w:tr>
    </w:tbl>
    <w:p w14:paraId="3C6780FA" w14:textId="77777777" w:rsidR="00706C7F" w:rsidRDefault="00706C7F">
      <w:pPr>
        <w:pStyle w:val="BodyText"/>
        <w:rPr>
          <w:sz w:val="20"/>
        </w:rPr>
      </w:pPr>
    </w:p>
    <w:p w14:paraId="05C9AA47" w14:textId="74804EBD" w:rsidR="00706C7F" w:rsidRDefault="005900F1" w:rsidP="009B5E4A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F87457B" wp14:editId="23814F1C">
            <wp:simplePos x="0" y="0"/>
            <wp:positionH relativeFrom="page">
              <wp:posOffset>621614</wp:posOffset>
            </wp:positionH>
            <wp:positionV relativeFrom="paragraph">
              <wp:posOffset>190647</wp:posOffset>
            </wp:positionV>
            <wp:extent cx="1842966" cy="3127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966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6C7F" w:rsidSect="00B663EF">
      <w:pgSz w:w="11910" w:h="16840"/>
      <w:pgMar w:top="1140" w:right="560" w:bottom="1020" w:left="540" w:header="635" w:footer="83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D4CD9" w14:textId="77777777" w:rsidR="005900F1" w:rsidRDefault="005900F1">
      <w:r>
        <w:separator/>
      </w:r>
    </w:p>
  </w:endnote>
  <w:endnote w:type="continuationSeparator" w:id="0">
    <w:p w14:paraId="0DA52F13" w14:textId="77777777" w:rsidR="005900F1" w:rsidRDefault="0059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uda">
    <w:altName w:val="Calibri"/>
    <w:charset w:val="00"/>
    <w:family w:val="swiss"/>
    <w:pitch w:val="variable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70555" w14:textId="77777777" w:rsidR="005900F1" w:rsidRDefault="005900F1">
      <w:r>
        <w:separator/>
      </w:r>
    </w:p>
  </w:footnote>
  <w:footnote w:type="continuationSeparator" w:id="0">
    <w:p w14:paraId="2E85EFBB" w14:textId="77777777" w:rsidR="005900F1" w:rsidRDefault="0059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0D88"/>
    <w:multiLevelType w:val="hybridMultilevel"/>
    <w:tmpl w:val="9E989344"/>
    <w:lvl w:ilvl="0" w:tplc="204A35CA">
      <w:numFmt w:val="bullet"/>
      <w:lvlText w:val="*"/>
      <w:lvlJc w:val="left"/>
      <w:pPr>
        <w:ind w:left="139" w:hanging="108"/>
      </w:pPr>
      <w:rPr>
        <w:rFonts w:hint="default"/>
        <w:b/>
        <w:bCs/>
        <w:w w:val="100"/>
        <w:lang w:val="en-US" w:eastAsia="en-US" w:bidi="ar-SA"/>
      </w:rPr>
    </w:lvl>
    <w:lvl w:ilvl="1" w:tplc="EF9CCC88">
      <w:numFmt w:val="bullet"/>
      <w:lvlText w:val="•"/>
      <w:lvlJc w:val="left"/>
      <w:pPr>
        <w:ind w:left="1206" w:hanging="108"/>
      </w:pPr>
      <w:rPr>
        <w:rFonts w:hint="default"/>
        <w:lang w:val="en-US" w:eastAsia="en-US" w:bidi="ar-SA"/>
      </w:rPr>
    </w:lvl>
    <w:lvl w:ilvl="2" w:tplc="FE84C9DC">
      <w:numFmt w:val="bullet"/>
      <w:lvlText w:val="•"/>
      <w:lvlJc w:val="left"/>
      <w:pPr>
        <w:ind w:left="2273" w:hanging="108"/>
      </w:pPr>
      <w:rPr>
        <w:rFonts w:hint="default"/>
        <w:lang w:val="en-US" w:eastAsia="en-US" w:bidi="ar-SA"/>
      </w:rPr>
    </w:lvl>
    <w:lvl w:ilvl="3" w:tplc="986CDD70">
      <w:numFmt w:val="bullet"/>
      <w:lvlText w:val="•"/>
      <w:lvlJc w:val="left"/>
      <w:pPr>
        <w:ind w:left="3339" w:hanging="108"/>
      </w:pPr>
      <w:rPr>
        <w:rFonts w:hint="default"/>
        <w:lang w:val="en-US" w:eastAsia="en-US" w:bidi="ar-SA"/>
      </w:rPr>
    </w:lvl>
    <w:lvl w:ilvl="4" w:tplc="92C8995C">
      <w:numFmt w:val="bullet"/>
      <w:lvlText w:val="•"/>
      <w:lvlJc w:val="left"/>
      <w:pPr>
        <w:ind w:left="4406" w:hanging="108"/>
      </w:pPr>
      <w:rPr>
        <w:rFonts w:hint="default"/>
        <w:lang w:val="en-US" w:eastAsia="en-US" w:bidi="ar-SA"/>
      </w:rPr>
    </w:lvl>
    <w:lvl w:ilvl="5" w:tplc="D6921DA2">
      <w:numFmt w:val="bullet"/>
      <w:lvlText w:val="•"/>
      <w:lvlJc w:val="left"/>
      <w:pPr>
        <w:ind w:left="5473" w:hanging="108"/>
      </w:pPr>
      <w:rPr>
        <w:rFonts w:hint="default"/>
        <w:lang w:val="en-US" w:eastAsia="en-US" w:bidi="ar-SA"/>
      </w:rPr>
    </w:lvl>
    <w:lvl w:ilvl="6" w:tplc="42C2A14C">
      <w:numFmt w:val="bullet"/>
      <w:lvlText w:val="•"/>
      <w:lvlJc w:val="left"/>
      <w:pPr>
        <w:ind w:left="6539" w:hanging="108"/>
      </w:pPr>
      <w:rPr>
        <w:rFonts w:hint="default"/>
        <w:lang w:val="en-US" w:eastAsia="en-US" w:bidi="ar-SA"/>
      </w:rPr>
    </w:lvl>
    <w:lvl w:ilvl="7" w:tplc="6812D26C">
      <w:numFmt w:val="bullet"/>
      <w:lvlText w:val="•"/>
      <w:lvlJc w:val="left"/>
      <w:pPr>
        <w:ind w:left="7606" w:hanging="108"/>
      </w:pPr>
      <w:rPr>
        <w:rFonts w:hint="default"/>
        <w:lang w:val="en-US" w:eastAsia="en-US" w:bidi="ar-SA"/>
      </w:rPr>
    </w:lvl>
    <w:lvl w:ilvl="8" w:tplc="02C6E19E">
      <w:numFmt w:val="bullet"/>
      <w:lvlText w:val="•"/>
      <w:lvlJc w:val="left"/>
      <w:pPr>
        <w:ind w:left="8673" w:hanging="1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7F"/>
    <w:rsid w:val="005900F1"/>
    <w:rsid w:val="00706C7F"/>
    <w:rsid w:val="0087111F"/>
    <w:rsid w:val="009B5E4A"/>
    <w:rsid w:val="00B6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9199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2" w:lineRule="exact"/>
      <w:ind w:left="139"/>
      <w:outlineLvl w:val="0"/>
    </w:pPr>
    <w:rPr>
      <w:rFonts w:ascii="Garuda" w:eastAsia="Garuda" w:hAnsi="Garuda" w:cs="Garuda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39" w:right="318"/>
    </w:pPr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2" w:lineRule="exact"/>
      <w:ind w:left="139"/>
      <w:outlineLvl w:val="0"/>
    </w:pPr>
    <w:rPr>
      <w:rFonts w:ascii="Garuda" w:eastAsia="Garuda" w:hAnsi="Garuda" w:cs="Garuda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39" w:right="318"/>
    </w:pPr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William Paul Todd</dc:creator>
  <cp:lastModifiedBy>Manh Thang</cp:lastModifiedBy>
  <cp:revision>2</cp:revision>
  <dcterms:created xsi:type="dcterms:W3CDTF">2023-11-21T01:56:00Z</dcterms:created>
  <dcterms:modified xsi:type="dcterms:W3CDTF">2023-11-21T01:56:00Z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2023-11-13T00:00:00Z</vt:filetime>
  </property>
</Properties>
</file>