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E2" w:rsidRPr="00C57DCD" w:rsidRDefault="00273046" w:rsidP="00C57DCD">
      <w:pPr>
        <w:pStyle w:val="BodyText"/>
        <w:ind w:left="109"/>
        <w:rPr>
          <w:rFonts w:ascii="Times New Roman" w:hAnsi="Times New Roman" w:cs="Times New Roman"/>
          <w:sz w:val="20"/>
          <w:lang w:val="vi-VN"/>
        </w:rPr>
      </w:pPr>
      <w:r w:rsidRPr="00726CC3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0B34A6A" wp14:editId="493A7343">
            <wp:extent cx="6353084" cy="46912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887" cy="4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90" w:rsidRPr="00C57DCD" w:rsidRDefault="007D5890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6"/>
          <w:lang w:val="vi-VN"/>
        </w:rPr>
        <w:t xml:space="preserve">                    </w:t>
      </w:r>
      <w:r w:rsidRPr="00C57DCD">
        <w:rPr>
          <w:rFonts w:ascii="Times New Roman" w:hAnsi="Times New Roman" w:cs="Times New Roman"/>
          <w:b/>
          <w:sz w:val="32"/>
          <w:szCs w:val="32"/>
          <w:lang w:val="vi-VN"/>
        </w:rPr>
        <w:t>HƯỚNG DẪN SỬ DỤNG</w:t>
      </w:r>
    </w:p>
    <w:p w:rsidR="00C57DCD" w:rsidRPr="00C57DCD" w:rsidRDefault="00C57DCD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</w:p>
    <w:p w:rsidR="00D43866" w:rsidRPr="000A349C" w:rsidRDefault="00F62D7E" w:rsidP="00D43866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C42E6B">
        <w:rPr>
          <w:rFonts w:ascii="Times New Roman" w:hAnsi="Times New Roman" w:cs="Times New Roman"/>
          <w:b/>
          <w:sz w:val="24"/>
          <w:szCs w:val="24"/>
          <w:lang w:val="vi-VN"/>
        </w:rPr>
        <w:t>SINH HÓA</w:t>
      </w:r>
      <w:r w:rsidRPr="00C57DCD">
        <w:rPr>
          <w:rFonts w:ascii="Times New Roman" w:hAnsi="Times New Roman" w:cs="Times New Roman"/>
          <w:b/>
          <w:sz w:val="24"/>
          <w:szCs w:val="24"/>
        </w:rPr>
        <w:t xml:space="preserve"> – MỨC 2</w:t>
      </w:r>
      <w:r w:rsidR="000A349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2318F" w:rsidRPr="00C67845">
        <w:rPr>
          <w:rFonts w:ascii="Times New Roman" w:hAnsi="Times New Roman" w:cs="Times New Roman"/>
          <w:b/>
        </w:rPr>
        <w:t>(</w:t>
      </w:r>
      <w:r w:rsidR="00E2318F">
        <w:rPr>
          <w:rFonts w:ascii="Times New Roman" w:hAnsi="Times New Roman" w:cs="Times New Roman"/>
          <w:b/>
          <w:lang w:val="vi-VN"/>
        </w:rPr>
        <w:t>Không cung cấp giá trị xác lập)</w:t>
      </w:r>
    </w:p>
    <w:p w:rsidR="00BB13BF" w:rsidRPr="00BB13BF" w:rsidRDefault="00BB13BF" w:rsidP="00BB13BF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C42E6B">
        <w:rPr>
          <w:rFonts w:ascii="Times New Roman" w:hAnsi="Times New Roman" w:cs="Times New Roman"/>
          <w:b/>
          <w:sz w:val="24"/>
          <w:szCs w:val="24"/>
          <w:lang w:val="vi-VN"/>
        </w:rPr>
        <w:t>SINH HÓA</w:t>
      </w:r>
      <w:r w:rsidRPr="00C57DCD">
        <w:rPr>
          <w:rFonts w:ascii="Times New Roman" w:hAnsi="Times New Roman" w:cs="Times New Roman"/>
          <w:b/>
          <w:sz w:val="24"/>
          <w:szCs w:val="24"/>
        </w:rPr>
        <w:t xml:space="preserve"> – MỨ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0A349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2318F" w:rsidRPr="00C67845">
        <w:rPr>
          <w:rFonts w:ascii="Times New Roman" w:hAnsi="Times New Roman" w:cs="Times New Roman"/>
          <w:b/>
        </w:rPr>
        <w:t>(</w:t>
      </w:r>
      <w:r w:rsidR="00E2318F">
        <w:rPr>
          <w:rFonts w:ascii="Times New Roman" w:hAnsi="Times New Roman" w:cs="Times New Roman"/>
          <w:b/>
          <w:lang w:val="vi-VN"/>
        </w:rPr>
        <w:t>Không cung cấp giá trị xác lập)</w:t>
      </w:r>
    </w:p>
    <w:p w:rsidR="002F6D23" w:rsidRPr="00C57DCD" w:rsidRDefault="002F6D23" w:rsidP="00C57DCD">
      <w:pPr>
        <w:spacing w:before="54"/>
        <w:ind w:right="2168"/>
        <w:rPr>
          <w:rFonts w:ascii="Times New Roman" w:hAnsi="Times New Roman" w:cs="Times New Roman"/>
          <w:b/>
          <w:sz w:val="10"/>
          <w:szCs w:val="10"/>
          <w:lang w:val="vi-VN"/>
        </w:rPr>
      </w:pPr>
    </w:p>
    <w:p w:rsidR="00950CE2" w:rsidRPr="00C57DCD" w:rsidRDefault="00273046" w:rsidP="00D07B96">
      <w:pPr>
        <w:tabs>
          <w:tab w:val="left" w:pos="3511"/>
        </w:tabs>
        <w:ind w:left="109" w:right="2512"/>
        <w:rPr>
          <w:rFonts w:ascii="Times New Roman" w:eastAsia="Gill Sans MT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MÃ SẢN PHẨM:</w:t>
      </w:r>
      <w:r w:rsidR="000A349C">
        <w:rPr>
          <w:rFonts w:ascii="Times New Roman" w:hAnsi="Times New Roman" w:cs="Times New Roman"/>
          <w:sz w:val="20"/>
          <w:szCs w:val="20"/>
          <w:lang w:val="vi-VN"/>
        </w:rPr>
        <w:t xml:space="preserve"> UN1557, UE1558</w:t>
      </w:r>
      <w:r w:rsidRPr="00C57DCD">
        <w:rPr>
          <w:rFonts w:ascii="Times New Roman" w:hAnsi="Times New Roman" w:cs="Times New Roman"/>
          <w:sz w:val="20"/>
          <w:szCs w:val="20"/>
        </w:rPr>
        <w:tab/>
      </w:r>
      <w:r w:rsid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LOT:</w:t>
      </w:r>
      <w:r w:rsidRPr="00C57DCD">
        <w:rPr>
          <w:rFonts w:ascii="Times New Roman" w:hAnsi="Times New Roman" w:cs="Times New Roman"/>
          <w:b/>
          <w:spacing w:val="55"/>
          <w:sz w:val="20"/>
          <w:szCs w:val="20"/>
        </w:rPr>
        <w:t xml:space="preserve"> </w:t>
      </w:r>
      <w:proofErr w:type="spellStart"/>
      <w:r w:rsidR="00D07B96" w:rsidRPr="00C57DCD">
        <w:rPr>
          <w:rFonts w:ascii="Times New Roman" w:hAnsi="Times New Roman" w:cs="Times New Roman"/>
          <w:sz w:val="20"/>
          <w:szCs w:val="20"/>
        </w:rPr>
        <w:t>X</w:t>
      </w:r>
      <w:r w:rsidRPr="00C57DC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DC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C57DCD" w:rsidRDefault="00D07B96" w:rsidP="00D07B96">
      <w:pPr>
        <w:tabs>
          <w:tab w:val="left" w:pos="1385"/>
          <w:tab w:val="left" w:pos="3511"/>
          <w:tab w:val="left" w:pos="4713"/>
        </w:tabs>
        <w:spacing w:before="51"/>
        <w:ind w:left="109" w:right="2512"/>
        <w:rPr>
          <w:rFonts w:ascii="Times New Roman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ĐÓNG GÓI</w:t>
      </w:r>
      <w:r w:rsidR="00273046" w:rsidRPr="00C57DCD">
        <w:rPr>
          <w:rFonts w:ascii="Times New Roman" w:hAnsi="Times New Roman" w:cs="Times New Roman"/>
          <w:b/>
          <w:sz w:val="20"/>
          <w:szCs w:val="20"/>
        </w:rPr>
        <w:t>:</w:t>
      </w:r>
      <w:r w:rsidRPr="00C57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2E6B">
        <w:rPr>
          <w:rFonts w:ascii="Times New Roman" w:hAnsi="Times New Roman" w:cs="Times New Roman"/>
          <w:sz w:val="20"/>
          <w:szCs w:val="20"/>
          <w:lang w:val="vi-VN"/>
        </w:rPr>
        <w:t>20</w:t>
      </w:r>
      <w:r w:rsidR="00C42E6B">
        <w:rPr>
          <w:rFonts w:ascii="Times New Roman" w:hAnsi="Times New Roman" w:cs="Times New Roman"/>
          <w:sz w:val="20"/>
          <w:szCs w:val="20"/>
        </w:rPr>
        <w:t xml:space="preserve"> x </w:t>
      </w:r>
      <w:r w:rsidR="00C42E6B">
        <w:rPr>
          <w:rFonts w:ascii="Times New Roman" w:hAnsi="Times New Roman" w:cs="Times New Roman"/>
          <w:sz w:val="20"/>
          <w:szCs w:val="20"/>
          <w:lang w:val="vi-VN"/>
        </w:rPr>
        <w:t>5</w:t>
      </w:r>
      <w:r w:rsidR="00273046" w:rsidRPr="00C57DCD">
        <w:rPr>
          <w:rFonts w:ascii="Times New Roman" w:hAnsi="Times New Roman" w:cs="Times New Roman"/>
          <w:sz w:val="20"/>
          <w:szCs w:val="20"/>
        </w:rPr>
        <w:t xml:space="preserve"> ml</w:t>
      </w:r>
      <w:r w:rsidR="00273046" w:rsidRPr="00C57DCD">
        <w:rPr>
          <w:rFonts w:ascii="Times New Roman" w:hAnsi="Times New Roman" w:cs="Times New Roman"/>
          <w:sz w:val="20"/>
          <w:szCs w:val="20"/>
        </w:rPr>
        <w:tab/>
      </w:r>
      <w:r w:rsidR="00236A30" w:rsidRP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HẠN SỬ DỤNG:</w:t>
      </w:r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DCD">
        <w:rPr>
          <w:rFonts w:ascii="Times New Roman" w:hAnsi="Times New Roman" w:cs="Times New Roman"/>
          <w:sz w:val="20"/>
          <w:szCs w:val="20"/>
        </w:rPr>
        <w:t>X</w:t>
      </w:r>
      <w:r w:rsidR="00CE4298" w:rsidRPr="00C57DC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CE4298"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4298" w:rsidRPr="00C57DC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8A2A8B" w:rsidRDefault="00950CE2">
      <w:pPr>
        <w:pStyle w:val="BodyText"/>
        <w:rPr>
          <w:rFonts w:ascii="Times New Roman" w:hAnsi="Times New Roman" w:cs="Times New Roman"/>
          <w:sz w:val="10"/>
          <w:szCs w:val="10"/>
          <w:lang w:val="vi-VN"/>
        </w:rPr>
      </w:pPr>
    </w:p>
    <w:p w:rsidR="00950CE2" w:rsidRPr="00067F30" w:rsidRDefault="00726CC3" w:rsidP="00726CC3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>MỤC ĐÍCH S</w:t>
      </w:r>
      <w:r w:rsidRPr="00067F30">
        <w:rPr>
          <w:rFonts w:ascii="Times New Roman" w:hAnsi="Times New Roman" w:cs="Times New Roman"/>
          <w:bCs w:val="0"/>
          <w:lang w:val="vi-VN"/>
        </w:rPr>
        <w:t>Ử</w:t>
      </w:r>
      <w:r w:rsidRPr="00067F30">
        <w:rPr>
          <w:rFonts w:ascii="Times New Roman" w:hAnsi="Times New Roman" w:cs="Times New Roman"/>
          <w:bCs w:val="0"/>
        </w:rPr>
        <w:t xml:space="preserve"> DỤNG</w:t>
      </w:r>
    </w:p>
    <w:p w:rsidR="00BB162B" w:rsidRPr="00BB162B" w:rsidRDefault="00726CC3" w:rsidP="00873C44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r w:rsidRPr="00726CC3">
        <w:rPr>
          <w:rFonts w:ascii="Times New Roman" w:hAnsi="Times New Roman" w:cs="Times New Roman"/>
          <w:b w:val="0"/>
          <w:bCs w:val="0"/>
        </w:rPr>
        <w:t>Sản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26CC3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26CC3">
        <w:rPr>
          <w:rFonts w:ascii="Times New Roman" w:hAnsi="Times New Roman" w:cs="Times New Roman"/>
          <w:b w:val="0"/>
          <w:bCs w:val="0"/>
        </w:rPr>
        <w:t>này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đ</w:t>
      </w:r>
      <w:r w:rsidRPr="00726CC3">
        <w:rPr>
          <w:rFonts w:ascii="Times New Roman" w:hAnsi="Times New Roman" w:cs="Times New Roman"/>
          <w:b w:val="0"/>
          <w:bCs w:val="0"/>
          <w:lang w:val="vi-VN"/>
        </w:rPr>
        <w:t>ược sử dụng để chẩn đoán trong ống nghiệm,</w:t>
      </w:r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như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là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một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sảm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="00873C44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chưa</w:t>
      </w:r>
      <w:proofErr w:type="spellEnd"/>
      <w:proofErr w:type="gram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xác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lập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giá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trị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873C44">
        <w:rPr>
          <w:rFonts w:ascii="Times New Roman" w:hAnsi="Times New Roman" w:cs="Times New Roman"/>
          <w:b w:val="0"/>
          <w:bCs w:val="0"/>
        </w:rPr>
        <w:t>đích</w:t>
      </w:r>
      <w:proofErr w:type="spellEnd"/>
      <w:r w:rsidR="00873C44">
        <w:rPr>
          <w:rFonts w:ascii="Times New Roman" w:hAnsi="Times New Roman" w:cs="Times New Roman"/>
          <w:b w:val="0"/>
          <w:bCs w:val="0"/>
        </w:rPr>
        <w:t xml:space="preserve"> </w:t>
      </w:r>
      <w:r w:rsidR="00873C44">
        <w:rPr>
          <w:rFonts w:ascii="Times New Roman" w:hAnsi="Times New Roman" w:cs="Times New Roman"/>
          <w:b w:val="0"/>
          <w:bCs w:val="0"/>
          <w:lang w:val="vi-VN"/>
        </w:rPr>
        <w:t xml:space="preserve"> dùng để theo dõi độ chính xác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873C44">
        <w:rPr>
          <w:rFonts w:ascii="Times New Roman" w:hAnsi="Times New Roman" w:cs="Times New Roman"/>
          <w:b w:val="0"/>
          <w:bCs w:val="0"/>
          <w:lang w:val="vi-VN"/>
        </w:rPr>
        <w:t xml:space="preserve">của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hệ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thống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máy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xét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sinh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hóa</w:t>
      </w:r>
      <w:proofErr w:type="spellEnd"/>
    </w:p>
    <w:p w:rsidR="00067F30" w:rsidRPr="00C57DCD" w:rsidRDefault="00067F30" w:rsidP="00726CC3">
      <w:pPr>
        <w:pStyle w:val="Heading2"/>
        <w:ind w:right="244"/>
        <w:rPr>
          <w:rFonts w:ascii="Times New Roman" w:hAnsi="Times New Roman" w:cs="Times New Roman"/>
          <w:bCs w:val="0"/>
          <w:sz w:val="10"/>
          <w:szCs w:val="10"/>
        </w:rPr>
      </w:pPr>
    </w:p>
    <w:p w:rsidR="00067F30" w:rsidRPr="00067F30" w:rsidRDefault="00067F30" w:rsidP="00067F30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 xml:space="preserve">MÔ TẢ </w:t>
      </w:r>
      <w:r w:rsidR="00497739">
        <w:rPr>
          <w:rFonts w:ascii="Times New Roman" w:hAnsi="Times New Roman" w:cs="Times New Roman"/>
          <w:bCs w:val="0"/>
        </w:rPr>
        <w:t>SẢN PHẨM</w:t>
      </w:r>
    </w:p>
    <w:p w:rsidR="00497739" w:rsidRDefault="00497739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</w:rPr>
        <w:t>Nôi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kiểm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r w:rsidR="00DD7154">
        <w:rPr>
          <w:rFonts w:ascii="Times New Roman" w:hAnsi="Times New Roman" w:cs="Times New Roman"/>
          <w:b w:val="0"/>
          <w:bCs w:val="0"/>
          <w:lang w:val="vi-VN"/>
        </w:rPr>
        <w:t>Sinh hóa</w:t>
      </w:r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r w:rsidR="00B323DC">
        <w:rPr>
          <w:rFonts w:ascii="Times New Roman" w:hAnsi="Times New Roman" w:cs="Times New Roman"/>
          <w:b w:val="0"/>
          <w:bCs w:val="0"/>
          <w:lang w:val="vi-VN"/>
        </w:rPr>
        <w:t xml:space="preserve">(Chưa xác lập giá trị)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cung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cấp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ở 2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mức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độ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mức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2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3.</w:t>
      </w:r>
      <w:proofErr w:type="gram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</w:p>
    <w:p w:rsidR="00B323DC" w:rsidRPr="00B323DC" w:rsidRDefault="00B323DC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>
        <w:rPr>
          <w:rFonts w:ascii="Times New Roman" w:hAnsi="Times New Roman" w:cs="Times New Roman"/>
          <w:bCs w:val="0"/>
          <w:lang w:val="vi-VN"/>
        </w:rPr>
        <w:t>THẬN TRỌNG VÀ CẢNH BÁO AN TOÀN</w:t>
      </w: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Chỉ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sử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dụng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trong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chẩn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đoán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AE00FF">
        <w:rPr>
          <w:rFonts w:ascii="Times New Roman" w:hAnsi="Times New Roman" w:cs="Times New Roman"/>
          <w:b w:val="0"/>
          <w:bCs w:val="0"/>
          <w:lang w:val="vi-VN"/>
        </w:rPr>
        <w:t>trong ống nghiệm</w:t>
      </w:r>
      <w:r w:rsidRPr="00497739">
        <w:rPr>
          <w:rFonts w:ascii="Times New Roman" w:hAnsi="Times New Roman" w:cs="Times New Roman"/>
          <w:b w:val="0"/>
          <w:bCs w:val="0"/>
        </w:rPr>
        <w:t>.</w:t>
      </w:r>
      <w:proofErr w:type="gram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Không</w:t>
      </w:r>
      <w:proofErr w:type="spellEnd"/>
      <w:r w:rsidR="0028112F">
        <w:rPr>
          <w:rFonts w:ascii="Times New Roman" w:hAnsi="Times New Roman" w:cs="Times New Roman"/>
          <w:b w:val="0"/>
          <w:bCs w:val="0"/>
          <w:lang w:val="vi-VN"/>
        </w:rPr>
        <w:t xml:space="preserve"> hút</w:t>
      </w:r>
      <w:r w:rsidRPr="00497739">
        <w:rPr>
          <w:rFonts w:ascii="Times New Roman" w:hAnsi="Times New Roman" w:cs="Times New Roman"/>
          <w:b w:val="0"/>
          <w:bCs w:val="0"/>
        </w:rPr>
        <w:t xml:space="preserve"> pipette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bằng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miệng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. </w:t>
      </w: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Thực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hiện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biện</w:t>
      </w:r>
      <w:proofErr w:type="spellEnd"/>
      <w:r w:rsidR="00BF413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BF413E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ngừa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thông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thường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thuốc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trong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  <w:proofErr w:type="gramEnd"/>
    </w:p>
    <w:p w:rsidR="00497739" w:rsidRPr="00C57DCD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:rsidR="00BB4566" w:rsidRDefault="00BE266A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Nguồn gốc nguyên liệu từ người,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đã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thử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 ở giai đoạn hiến máu là âm tính với kháng thể Vi rút suy giảm miễn dịch ở người (HIV1, HIV2), kháng nguyên Viêm gan siêu vi B (HbsAg) và kháng thể Viêm gan Siêu vi C (HCV). Các p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hương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thử nghiệm dùng cho việc sàng lọc này là phương pháp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đã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FDA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chấp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thuận</w:t>
      </w:r>
      <w:proofErr w:type="spellEnd"/>
      <w:r w:rsidR="00BB4566">
        <w:rPr>
          <w:rFonts w:ascii="Times New Roman" w:hAnsi="Times New Roman" w:cs="Times New Roman"/>
          <w:b w:val="0"/>
          <w:bCs w:val="0"/>
          <w:lang w:val="vi-VN"/>
        </w:rPr>
        <w:t>.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</w:p>
    <w:p w:rsidR="00497739" w:rsidRDefault="00497739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r w:rsidRPr="00497739">
        <w:rPr>
          <w:rFonts w:ascii="Times New Roman" w:hAnsi="Times New Roman" w:cs="Times New Roman"/>
          <w:b w:val="0"/>
          <w:bCs w:val="0"/>
        </w:rPr>
        <w:t>Tuy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nhiên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vì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không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phương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nào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đảm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bảo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hoàn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toàn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về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sự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vắng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mặt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của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nhân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lây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nhiễm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, 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mẫu </w:t>
      </w:r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này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tất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mẫu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bệnh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nên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như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năng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lây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truyền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bệnh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truyền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nhiễm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phù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hợp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</w:p>
    <w:p w:rsidR="00DD7154" w:rsidRPr="00DD7154" w:rsidRDefault="00DD7154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DD7154">
        <w:rPr>
          <w:rFonts w:ascii="Times New Roman" w:hAnsi="Times New Roman" w:cs="Times New Roman"/>
          <w:b w:val="0"/>
          <w:bCs w:val="0"/>
          <w:lang w:val="vi-VN"/>
        </w:rPr>
        <w:t>Các Bảng Dữ liệu về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s</w:t>
      </w:r>
      <w:r w:rsidRPr="00DD7154">
        <w:rPr>
          <w:rFonts w:ascii="Times New Roman" w:hAnsi="Times New Roman" w:cs="Times New Roman"/>
          <w:b w:val="0"/>
          <w:bCs w:val="0"/>
          <w:lang w:val="vi-VN"/>
        </w:rPr>
        <w:t>ức khoẻ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và a</w:t>
      </w:r>
      <w:r w:rsidRPr="00DD7154">
        <w:rPr>
          <w:rFonts w:ascii="Times New Roman" w:hAnsi="Times New Roman" w:cs="Times New Roman"/>
          <w:b w:val="0"/>
          <w:bCs w:val="0"/>
          <w:lang w:val="vi-VN"/>
        </w:rPr>
        <w:t>n toàn được cung cấp theo yêu cầu.</w:t>
      </w:r>
    </w:p>
    <w:p w:rsidR="00C57DCD" w:rsidRPr="00C57DCD" w:rsidRDefault="00C57DCD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834DA7" w:rsidRPr="00C57DCD" w:rsidRDefault="00834DA7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834DA7" w:rsidRPr="00834DA7" w:rsidRDefault="00834DA7" w:rsidP="00834DA7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 w:rsidRPr="00834DA7">
        <w:rPr>
          <w:rFonts w:ascii="Times New Roman" w:hAnsi="Times New Roman" w:cs="Times New Roman"/>
          <w:bCs w:val="0"/>
          <w:lang w:val="vi-VN"/>
        </w:rPr>
        <w:t>BẢO QUẢN VÀ TÍNH ỔN ĐỊNH</w:t>
      </w:r>
    </w:p>
    <w:p w:rsidR="00834DA7" w:rsidRDefault="00834DA7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834DA7">
        <w:rPr>
          <w:rFonts w:ascii="Times New Roman" w:hAnsi="Times New Roman" w:cs="Times New Roman"/>
          <w:b w:val="0"/>
          <w:bCs w:val="0"/>
          <w:lang w:val="vi-VN"/>
        </w:rPr>
        <w:t>MỞ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="008B717D">
        <w:rPr>
          <w:rFonts w:ascii="Times New Roman" w:hAnsi="Times New Roman" w:cs="Times New Roman"/>
          <w:b w:val="0"/>
          <w:bCs w:val="0"/>
          <w:lang w:val="vi-VN"/>
        </w:rPr>
        <w:t>NẮP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: </w:t>
      </w:r>
      <w:r>
        <w:rPr>
          <w:rFonts w:ascii="Times New Roman" w:hAnsi="Times New Roman" w:cs="Times New Roman"/>
          <w:b w:val="0"/>
          <w:bCs w:val="0"/>
          <w:lang w:val="vi-VN"/>
        </w:rPr>
        <w:t>Bảo quản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trong tủ lạnh (từ + 2 ° C đến + 8 ° C). 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Sau khi hoàn nguyên, mẫu bền trong 8 giờ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ở + 15 ° C đế</w:t>
      </w:r>
      <w:r w:rsidR="00366F95">
        <w:rPr>
          <w:rFonts w:ascii="Times New Roman" w:hAnsi="Times New Roman" w:cs="Times New Roman"/>
          <w:b w:val="0"/>
          <w:bCs w:val="0"/>
          <w:lang w:val="vi-VN"/>
        </w:rPr>
        <w:t>n + 25 ° C và 7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ngày ở + 2 ° C đến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+ 8 ° C </w:t>
      </w:r>
      <w:r w:rsidR="00366F95">
        <w:rPr>
          <w:rFonts w:ascii="Times New Roman" w:hAnsi="Times New Roman" w:cs="Times New Roman"/>
          <w:b w:val="0"/>
          <w:bCs w:val="0"/>
          <w:lang w:val="vi-VN"/>
        </w:rPr>
        <w:t>hoặc 28 ngày khi đông lạnh một lần ở  -18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° C</w:t>
      </w:r>
      <w:r w:rsidR="00366F95">
        <w:rPr>
          <w:rFonts w:ascii="Times New Roman" w:hAnsi="Times New Roman" w:cs="Times New Roman"/>
          <w:b w:val="0"/>
          <w:bCs w:val="0"/>
          <w:lang w:val="vi-VN"/>
        </w:rPr>
        <w:t xml:space="preserve"> đến -24</w:t>
      </w:r>
      <w:r w:rsidR="00366F95" w:rsidRPr="00834DA7">
        <w:rPr>
          <w:rFonts w:ascii="Times New Roman" w:hAnsi="Times New Roman" w:cs="Times New Roman"/>
          <w:b w:val="0"/>
          <w:bCs w:val="0"/>
          <w:lang w:val="vi-VN"/>
        </w:rPr>
        <w:t xml:space="preserve"> ° C</w:t>
      </w:r>
      <w:r w:rsidR="00366F95"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. 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>Chỉ nên lấy một lượng sản phẩm cần thiết để sử dụng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. Sau khi sử dụng, bất kỳ 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 xml:space="preserve">lượng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sản phẩm 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 xml:space="preserve">còn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dư nào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 xml:space="preserve"> cũng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KHÔNG NÊN 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>đưa ngược lại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vào lọ ban đầu.</w:t>
      </w:r>
    </w:p>
    <w:p w:rsidR="00366F95" w:rsidRPr="00366F95" w:rsidRDefault="00366F95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366F95" w:rsidRDefault="00366F95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 xml:space="preserve">CHƯA MỞ NĂP: Bảo quản trong tủ lạnh từ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+ 2 ° C đến + 8 ° C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. Sản phẩm ổn định đến hết hạn sử dụng được in trên lọ. </w:t>
      </w:r>
    </w:p>
    <w:p w:rsidR="00366F95" w:rsidRDefault="00366F95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</w:p>
    <w:p w:rsidR="00366F95" w:rsidRPr="00AF47FD" w:rsidRDefault="00BF7731" w:rsidP="00366F95">
      <w:pPr>
        <w:pStyle w:val="BodyText"/>
        <w:ind w:left="109" w:right="244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HẠN CHẾ</w:t>
      </w:r>
    </w:p>
    <w:p w:rsidR="00493B93" w:rsidRDefault="00366F95" w:rsidP="00834DA7">
      <w:pPr>
        <w:pStyle w:val="Heading2"/>
        <w:ind w:right="244"/>
        <w:rPr>
          <w:rFonts w:ascii="Times New Roman" w:hAnsi="Times New Roman" w:cs="Times New Roman"/>
          <w:b w:val="0"/>
          <w:lang w:val="vi-VN"/>
        </w:rPr>
      </w:pPr>
      <w:r>
        <w:rPr>
          <w:rFonts w:ascii="Times New Roman" w:hAnsi="Times New Roman" w:cs="Times New Roman"/>
          <w:b w:val="0"/>
          <w:lang w:val="vi-VN"/>
        </w:rPr>
        <w:t>Đối với Phosphatase tổng số và Acid phosphatase tuyến tiền liệt, mẫu nên được làm bền bằng 1 giọt (</w:t>
      </w:r>
      <w:r w:rsidRPr="00366F95">
        <w:rPr>
          <w:rFonts w:ascii="Times New Roman" w:hAnsi="Times New Roman" w:cs="Times New Roman"/>
          <w:b w:val="0"/>
          <w:lang w:val="vi-VN"/>
        </w:rPr>
        <w:t>25µl - 30µl</w:t>
      </w:r>
      <w:r>
        <w:rPr>
          <w:rFonts w:ascii="Times New Roman" w:hAnsi="Times New Roman" w:cs="Times New Roman"/>
          <w:b w:val="0"/>
          <w:lang w:val="vi-VN"/>
        </w:rPr>
        <w:t>) Acid Acetic 0.7M trên mỗi ml mẫu ngay sau 30 phút hoàn nguyên.</w:t>
      </w:r>
      <w:r w:rsidR="00ED7A7A">
        <w:rPr>
          <w:rFonts w:ascii="Times New Roman" w:hAnsi="Times New Roman" w:cs="Times New Roman"/>
          <w:b w:val="0"/>
          <w:lang w:val="vi-VN"/>
        </w:rPr>
        <w:t xml:space="preserve"> Mẫu sau khi làm bền sẽ ổn định trong 2 giờ ở +15°C đến</w:t>
      </w:r>
      <w:r w:rsidR="00ED7A7A" w:rsidRPr="00ED7A7A">
        <w:rPr>
          <w:rFonts w:ascii="Times New Roman" w:hAnsi="Times New Roman" w:cs="Times New Roman"/>
          <w:b w:val="0"/>
          <w:lang w:val="vi-VN"/>
        </w:rPr>
        <w:t xml:space="preserve"> +25°C</w:t>
      </w:r>
      <w:r w:rsidR="00ED7A7A">
        <w:rPr>
          <w:rFonts w:ascii="Times New Roman" w:hAnsi="Times New Roman" w:cs="Times New Roman"/>
          <w:b w:val="0"/>
          <w:lang w:val="vi-VN"/>
        </w:rPr>
        <w:t>, 2 ngày ở +2°C to +8</w:t>
      </w:r>
      <w:r w:rsidR="00ED7A7A" w:rsidRPr="00ED7A7A">
        <w:rPr>
          <w:rFonts w:ascii="Times New Roman" w:hAnsi="Times New Roman" w:cs="Times New Roman"/>
          <w:b w:val="0"/>
          <w:lang w:val="vi-VN"/>
        </w:rPr>
        <w:t>°C</w:t>
      </w:r>
      <w:r w:rsidR="00ED7A7A">
        <w:rPr>
          <w:rFonts w:ascii="Times New Roman" w:hAnsi="Times New Roman" w:cs="Times New Roman"/>
          <w:b w:val="0"/>
          <w:lang w:val="vi-VN"/>
        </w:rPr>
        <w:t xml:space="preserve"> và 28 ngày khi đông lạnh 1 lần ở</w:t>
      </w:r>
      <w:r w:rsidR="00AF47FD">
        <w:rPr>
          <w:rFonts w:ascii="Times New Roman" w:hAnsi="Times New Roman" w:cs="Times New Roman"/>
          <w:b w:val="0"/>
          <w:lang w:val="vi-VN"/>
        </w:rPr>
        <w:t xml:space="preserve"> </w:t>
      </w:r>
      <w:r w:rsidR="00ED7A7A" w:rsidRPr="00ED7A7A">
        <w:rPr>
          <w:rFonts w:ascii="Times New Roman" w:hAnsi="Times New Roman" w:cs="Times New Roman"/>
          <w:b w:val="0"/>
          <w:lang w:val="vi-VN"/>
        </w:rPr>
        <w:t>–24°C</w:t>
      </w:r>
      <w:r w:rsidR="00ED7A7A">
        <w:rPr>
          <w:rFonts w:ascii="Times New Roman" w:hAnsi="Times New Roman" w:cs="Times New Roman"/>
          <w:b w:val="0"/>
          <w:lang w:val="vi-VN"/>
        </w:rPr>
        <w:t>.</w:t>
      </w:r>
    </w:p>
    <w:p w:rsidR="00ED7A7A" w:rsidRDefault="00ED7A7A" w:rsidP="00834DA7">
      <w:pPr>
        <w:pStyle w:val="Heading2"/>
        <w:ind w:right="244"/>
        <w:rPr>
          <w:rFonts w:ascii="Times New Roman" w:hAnsi="Times New Roman" w:cs="Times New Roman"/>
          <w:b w:val="0"/>
          <w:lang w:val="vi-VN"/>
        </w:rPr>
      </w:pPr>
      <w:r>
        <w:rPr>
          <w:rFonts w:ascii="Times New Roman" w:hAnsi="Times New Roman" w:cs="Times New Roman"/>
          <w:b w:val="0"/>
          <w:lang w:val="vi-VN"/>
        </w:rPr>
        <w:t xml:space="preserve">Đối với Alkaline Phosphatase, sau khi hoàn nguyên nồng độ sẽ tăng dần. Do vậy chúng tôi khuyến cáo rằng mẫu sau khi hoàn nguyên nên nên được giữ ở nhiệt độ </w:t>
      </w:r>
      <w:r w:rsidRPr="00ED7A7A">
        <w:rPr>
          <w:rFonts w:ascii="Times New Roman" w:hAnsi="Times New Roman" w:cs="Times New Roman"/>
          <w:b w:val="0"/>
          <w:lang w:val="vi-VN"/>
        </w:rPr>
        <w:t>+15°C to +25°C</w:t>
      </w:r>
      <w:r>
        <w:rPr>
          <w:rFonts w:ascii="Times New Roman" w:hAnsi="Times New Roman" w:cs="Times New Roman"/>
          <w:b w:val="0"/>
          <w:lang w:val="vi-VN"/>
        </w:rPr>
        <w:t xml:space="preserve"> trong 1 giờ trước khi đo. </w:t>
      </w:r>
    </w:p>
    <w:p w:rsidR="00ED7A7A" w:rsidRDefault="00ED7A7A" w:rsidP="00834DA7">
      <w:pPr>
        <w:pStyle w:val="Heading2"/>
        <w:ind w:right="244"/>
        <w:rPr>
          <w:rFonts w:ascii="Times New Roman" w:hAnsi="Times New Roman" w:cs="Times New Roman"/>
          <w:b w:val="0"/>
          <w:lang w:val="vi-VN"/>
        </w:rPr>
      </w:pPr>
      <w:r>
        <w:rPr>
          <w:rFonts w:ascii="Times New Roman" w:hAnsi="Times New Roman" w:cs="Times New Roman"/>
          <w:b w:val="0"/>
          <w:lang w:val="vi-VN"/>
        </w:rPr>
        <w:t>Bilirubin trong mẫu rất nhạy cảm với ánh sáng, do đó cần lưu trữ mẫu trong bóng tối</w:t>
      </w:r>
      <w:r w:rsidR="00E4425C">
        <w:rPr>
          <w:rFonts w:ascii="Times New Roman" w:hAnsi="Times New Roman" w:cs="Times New Roman"/>
          <w:b w:val="0"/>
          <w:lang w:val="vi-VN"/>
        </w:rPr>
        <w:t xml:space="preserve">, mẫu sẽ bền trong 4 ngày ở </w:t>
      </w:r>
      <w:r w:rsidR="00E4425C" w:rsidRPr="00E4425C">
        <w:rPr>
          <w:rFonts w:ascii="Times New Roman" w:hAnsi="Times New Roman" w:cs="Times New Roman"/>
          <w:b w:val="0"/>
          <w:lang w:val="vi-VN"/>
        </w:rPr>
        <w:t>+2°C to +8°C</w:t>
      </w:r>
      <w:r w:rsidR="00E4425C">
        <w:rPr>
          <w:rFonts w:ascii="Times New Roman" w:hAnsi="Times New Roman" w:cs="Times New Roman"/>
          <w:b w:val="0"/>
          <w:lang w:val="vi-VN"/>
        </w:rPr>
        <w:t xml:space="preserve">. Không lưu trữ ở </w:t>
      </w:r>
      <w:r w:rsidR="00E4425C" w:rsidRPr="00E4425C">
        <w:rPr>
          <w:rFonts w:ascii="Times New Roman" w:hAnsi="Times New Roman" w:cs="Times New Roman"/>
          <w:b w:val="0"/>
          <w:lang w:val="vi-VN"/>
        </w:rPr>
        <w:t>+15°C to +25°C</w:t>
      </w:r>
      <w:r w:rsidR="00E4425C">
        <w:rPr>
          <w:rFonts w:ascii="Times New Roman" w:hAnsi="Times New Roman" w:cs="Times New Roman"/>
          <w:b w:val="0"/>
          <w:lang w:val="vi-VN"/>
        </w:rPr>
        <w:t xml:space="preserve">. Không đông lạnh mẫu. </w:t>
      </w:r>
    </w:p>
    <w:p w:rsidR="00E4425C" w:rsidRDefault="00E4425C" w:rsidP="00834DA7">
      <w:pPr>
        <w:pStyle w:val="Heading2"/>
        <w:ind w:right="244"/>
        <w:rPr>
          <w:rFonts w:ascii="Times New Roman" w:hAnsi="Times New Roman" w:cs="Times New Roman"/>
          <w:b w:val="0"/>
          <w:lang w:val="vi-VN"/>
        </w:rPr>
      </w:pPr>
      <w:r w:rsidRPr="00E4425C">
        <w:rPr>
          <w:rFonts w:ascii="Times New Roman" w:hAnsi="Times New Roman" w:cs="Times New Roman"/>
          <w:b w:val="0"/>
          <w:lang w:val="vi-VN"/>
        </w:rPr>
        <w:t xml:space="preserve">NEFA ổn định trong 1 ngày ở + 2 ° C đến + 8 ° C. </w:t>
      </w:r>
    </w:p>
    <w:p w:rsidR="00DD3D58" w:rsidRDefault="00E4425C" w:rsidP="00834DA7">
      <w:pPr>
        <w:pStyle w:val="Heading2"/>
        <w:ind w:right="244"/>
        <w:rPr>
          <w:rFonts w:ascii="Times New Roman" w:hAnsi="Times New Roman" w:cs="Times New Roman"/>
          <w:b w:val="0"/>
          <w:lang w:val="vi-VN"/>
        </w:rPr>
      </w:pPr>
      <w:r w:rsidRPr="00E4425C">
        <w:rPr>
          <w:rFonts w:ascii="Times New Roman" w:hAnsi="Times New Roman" w:cs="Times New Roman"/>
          <w:b w:val="0"/>
          <w:lang w:val="vi-VN"/>
        </w:rPr>
        <w:t>PSA</w:t>
      </w:r>
      <w:r>
        <w:rPr>
          <w:rFonts w:ascii="Times New Roman" w:hAnsi="Times New Roman" w:cs="Times New Roman"/>
          <w:b w:val="0"/>
          <w:lang w:val="vi-VN"/>
        </w:rPr>
        <w:t xml:space="preserve"> tổng số</w:t>
      </w:r>
      <w:r w:rsidRPr="00E4425C">
        <w:rPr>
          <w:rFonts w:ascii="Times New Roman" w:hAnsi="Times New Roman" w:cs="Times New Roman"/>
          <w:b w:val="0"/>
          <w:lang w:val="vi-VN"/>
        </w:rPr>
        <w:t xml:space="preserve"> ổn định trong 4 ngày ở + 2 ° C đến + 8 ° C, hoặ</w:t>
      </w:r>
      <w:r w:rsidR="0014473E">
        <w:rPr>
          <w:rFonts w:ascii="Times New Roman" w:hAnsi="Times New Roman" w:cs="Times New Roman"/>
          <w:b w:val="0"/>
          <w:lang w:val="vi-VN"/>
        </w:rPr>
        <w:t>c 30</w:t>
      </w:r>
      <w:r w:rsidR="00DD3D58">
        <w:rPr>
          <w:rFonts w:ascii="Times New Roman" w:hAnsi="Times New Roman" w:cs="Times New Roman"/>
          <w:b w:val="0"/>
          <w:lang w:val="vi-VN"/>
        </w:rPr>
        <w:t xml:space="preserve"> ngày khi </w:t>
      </w:r>
      <w:r w:rsidRPr="00E4425C">
        <w:rPr>
          <w:rFonts w:ascii="Times New Roman" w:hAnsi="Times New Roman" w:cs="Times New Roman"/>
          <w:b w:val="0"/>
          <w:lang w:val="vi-VN"/>
        </w:rPr>
        <w:t>đông lạnh ở</w:t>
      </w:r>
      <w:r w:rsidR="0014473E">
        <w:rPr>
          <w:rFonts w:ascii="Times New Roman" w:hAnsi="Times New Roman" w:cs="Times New Roman"/>
          <w:b w:val="0"/>
          <w:lang w:val="vi-VN"/>
        </w:rPr>
        <w:t xml:space="preserve"> -20</w:t>
      </w:r>
      <w:r w:rsidRPr="00E4425C">
        <w:rPr>
          <w:rFonts w:ascii="Times New Roman" w:hAnsi="Times New Roman" w:cs="Times New Roman"/>
          <w:b w:val="0"/>
          <w:lang w:val="vi-VN"/>
        </w:rPr>
        <w:t xml:space="preserve"> ° C. </w:t>
      </w:r>
    </w:p>
    <w:p w:rsidR="00E4425C" w:rsidRDefault="00B208DF" w:rsidP="00834DA7">
      <w:pPr>
        <w:pStyle w:val="Heading2"/>
        <w:ind w:right="244"/>
        <w:rPr>
          <w:rFonts w:ascii="Times New Roman" w:hAnsi="Times New Roman" w:cs="Times New Roman"/>
          <w:b w:val="0"/>
          <w:lang w:val="vi-VN"/>
        </w:rPr>
      </w:pPr>
      <w:r>
        <w:rPr>
          <w:rFonts w:ascii="Times New Roman" w:hAnsi="Times New Roman" w:cs="Times New Roman"/>
          <w:b w:val="0"/>
          <w:lang w:val="vi-VN"/>
        </w:rPr>
        <w:t>Mẫu sau khi hoàn nguyên nếu bị nhiễm khuẩn</w:t>
      </w:r>
      <w:r w:rsidR="00E4425C" w:rsidRPr="00E4425C">
        <w:rPr>
          <w:rFonts w:ascii="Times New Roman" w:hAnsi="Times New Roman" w:cs="Times New Roman"/>
          <w:b w:val="0"/>
          <w:lang w:val="vi-VN"/>
        </w:rPr>
        <w:t xml:space="preserve"> sẽ làm giảm sự ổn định của nhiều thành phầ</w:t>
      </w:r>
      <w:r w:rsidR="003B350F">
        <w:rPr>
          <w:rFonts w:ascii="Times New Roman" w:hAnsi="Times New Roman" w:cs="Times New Roman"/>
          <w:b w:val="0"/>
          <w:lang w:val="vi-VN"/>
        </w:rPr>
        <w:t xml:space="preserve">n. Các </w:t>
      </w:r>
      <w:r w:rsidR="00E4425C" w:rsidRPr="00E4425C">
        <w:rPr>
          <w:rFonts w:ascii="Times New Roman" w:hAnsi="Times New Roman" w:cs="Times New Roman"/>
          <w:b w:val="0"/>
          <w:lang w:val="vi-VN"/>
        </w:rPr>
        <w:t xml:space="preserve"> lô khác nhau của</w:t>
      </w:r>
      <w:r w:rsidR="003B350F">
        <w:rPr>
          <w:rFonts w:ascii="Times New Roman" w:hAnsi="Times New Roman" w:cs="Times New Roman"/>
          <w:b w:val="0"/>
          <w:lang w:val="vi-VN"/>
        </w:rPr>
        <w:t xml:space="preserve"> sản phẩm này</w:t>
      </w:r>
      <w:r w:rsidR="00E4425C" w:rsidRPr="00E4425C">
        <w:rPr>
          <w:rFonts w:ascii="Times New Roman" w:hAnsi="Times New Roman" w:cs="Times New Roman"/>
          <w:b w:val="0"/>
          <w:lang w:val="vi-VN"/>
        </w:rPr>
        <w:t xml:space="preserve"> không nên được thay đổi, vì các giá trị </w:t>
      </w:r>
      <w:r w:rsidR="003B350F">
        <w:rPr>
          <w:rFonts w:ascii="Times New Roman" w:hAnsi="Times New Roman" w:cs="Times New Roman"/>
          <w:b w:val="0"/>
          <w:lang w:val="vi-VN"/>
        </w:rPr>
        <w:t>được xác lập thay đổi từ lô này đến lô khác</w:t>
      </w:r>
      <w:r w:rsidR="00E4425C" w:rsidRPr="00E4425C">
        <w:rPr>
          <w:rFonts w:ascii="Times New Roman" w:hAnsi="Times New Roman" w:cs="Times New Roman"/>
          <w:b w:val="0"/>
          <w:lang w:val="vi-VN"/>
        </w:rPr>
        <w:t xml:space="preserve">. </w:t>
      </w:r>
      <w:r>
        <w:rPr>
          <w:rFonts w:ascii="Times New Roman" w:hAnsi="Times New Roman" w:cs="Times New Roman"/>
          <w:b w:val="0"/>
          <w:lang w:val="vi-VN"/>
        </w:rPr>
        <w:t>Mẫu nội kiểm</w:t>
      </w:r>
      <w:r w:rsidR="00E4425C" w:rsidRPr="00E4425C">
        <w:rPr>
          <w:rFonts w:ascii="Times New Roman" w:hAnsi="Times New Roman" w:cs="Times New Roman"/>
          <w:b w:val="0"/>
          <w:lang w:val="vi-VN"/>
        </w:rPr>
        <w:t xml:space="preserve"> không nên được sử dụng </w:t>
      </w:r>
      <w:r>
        <w:rPr>
          <w:rFonts w:ascii="Times New Roman" w:hAnsi="Times New Roman" w:cs="Times New Roman"/>
          <w:b w:val="0"/>
          <w:lang w:val="vi-VN"/>
        </w:rPr>
        <w:t xml:space="preserve">như là một chất hiệu chuẩn. </w:t>
      </w:r>
    </w:p>
    <w:p w:rsidR="0014473E" w:rsidRDefault="0014473E" w:rsidP="00834DA7">
      <w:pPr>
        <w:pStyle w:val="Heading2"/>
        <w:ind w:right="244"/>
        <w:rPr>
          <w:rFonts w:ascii="Times New Roman" w:hAnsi="Times New Roman" w:cs="Times New Roman"/>
          <w:b w:val="0"/>
          <w:lang w:val="vi-VN"/>
        </w:rPr>
      </w:pPr>
      <w:r>
        <w:rPr>
          <w:rFonts w:ascii="Times New Roman" w:hAnsi="Times New Roman" w:cs="Times New Roman"/>
          <w:b w:val="0"/>
          <w:lang w:val="vi-VN"/>
        </w:rPr>
        <w:t>Các giá trị đích chưa được xác lập bởi nhà sản xuất: mỗi phòng xét nghiệm nên tự xác lập các giá trị đích và phạm vi phân tích.</w:t>
      </w:r>
    </w:p>
    <w:p w:rsidR="00ED7A7A" w:rsidRPr="00366F95" w:rsidRDefault="00ED7A7A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534003" w:rsidRPr="00C57DCD" w:rsidRDefault="00534003" w:rsidP="00726CC3">
      <w:pPr>
        <w:pStyle w:val="BodyText"/>
        <w:ind w:left="109"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534003" w:rsidRP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b/>
          <w:lang w:val="vi-VN"/>
        </w:rPr>
      </w:pPr>
      <w:r w:rsidRPr="00534003">
        <w:rPr>
          <w:rFonts w:ascii="Times New Roman" w:hAnsi="Times New Roman" w:cs="Times New Roman"/>
          <w:b/>
        </w:rPr>
        <w:t xml:space="preserve">CHUẨN BỊ </w:t>
      </w:r>
      <w:r w:rsidRPr="00534003">
        <w:rPr>
          <w:rFonts w:ascii="Times New Roman" w:hAnsi="Times New Roman" w:cs="Times New Roman"/>
          <w:b/>
          <w:lang w:val="vi-VN"/>
        </w:rPr>
        <w:t>SỬ DỤNG</w:t>
      </w:r>
    </w:p>
    <w:p w:rsidR="00534003" w:rsidRP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Nội kiểm phân tích </w:t>
      </w:r>
      <w:r w:rsidR="0048021C">
        <w:rPr>
          <w:rFonts w:ascii="Times New Roman" w:hAnsi="Times New Roman" w:cs="Times New Roman"/>
          <w:lang w:val="vi-VN"/>
        </w:rPr>
        <w:t>Sinh hóa</w:t>
      </w:r>
      <w:r>
        <w:rPr>
          <w:rFonts w:ascii="Times New Roman" w:hAnsi="Times New Roman" w:cs="Times New Roman"/>
          <w:lang w:val="vi-VN"/>
        </w:rPr>
        <w:t xml:space="preserve"> được cung cấp dưới dạng mẫu đông khô.</w:t>
      </w:r>
    </w:p>
    <w:p w:rsidR="00534003" w:rsidRPr="00C57DCD" w:rsidRDefault="00534003" w:rsidP="00534003">
      <w:pPr>
        <w:pStyle w:val="BodyText"/>
        <w:ind w:left="109" w:right="244"/>
        <w:rPr>
          <w:rFonts w:ascii="Times New Roman" w:hAnsi="Times New Roman" w:cs="Times New Roman"/>
          <w:sz w:val="10"/>
          <w:szCs w:val="10"/>
        </w:rPr>
      </w:pPr>
    </w:p>
    <w:p w:rsid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 w:rsidRPr="0053400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vi-VN"/>
        </w:rPr>
        <w:t>Hoàn nguyên cẩn thận</w:t>
      </w:r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từng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lọ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r w:rsidR="0026199E">
        <w:rPr>
          <w:rFonts w:ascii="Times New Roman" w:hAnsi="Times New Roman" w:cs="Times New Roman"/>
          <w:lang w:val="vi-VN"/>
        </w:rPr>
        <w:t xml:space="preserve">Nội kiểm sinh hóa </w:t>
      </w:r>
      <w:r>
        <w:rPr>
          <w:rFonts w:ascii="Times New Roman" w:hAnsi="Times New Roman" w:cs="Times New Roman"/>
          <w:lang w:val="vi-VN"/>
        </w:rPr>
        <w:t xml:space="preserve">đông khô với chính xác </w:t>
      </w:r>
      <w:r w:rsidR="0026199E">
        <w:rPr>
          <w:rFonts w:ascii="Times New Roman" w:hAnsi="Times New Roman" w:cs="Times New Roman"/>
          <w:lang w:val="vi-VN"/>
        </w:rPr>
        <w:t>5</w:t>
      </w:r>
      <w:r w:rsidRPr="00534003">
        <w:rPr>
          <w:rFonts w:ascii="Times New Roman" w:hAnsi="Times New Roman" w:cs="Times New Roman"/>
        </w:rPr>
        <w:t xml:space="preserve"> ml </w:t>
      </w:r>
      <w:proofErr w:type="spellStart"/>
      <w:r w:rsidRPr="00534003">
        <w:rPr>
          <w:rFonts w:ascii="Times New Roman" w:hAnsi="Times New Roman" w:cs="Times New Roman"/>
        </w:rPr>
        <w:t>nước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cất</w:t>
      </w:r>
      <w:proofErr w:type="spellEnd"/>
      <w:r w:rsidRPr="00534003">
        <w:rPr>
          <w:rFonts w:ascii="Times New Roman" w:hAnsi="Times New Roman" w:cs="Times New Roman"/>
        </w:rPr>
        <w:t xml:space="preserve"> ở </w:t>
      </w:r>
      <w:proofErr w:type="spellStart"/>
      <w:r w:rsidRPr="00534003">
        <w:rPr>
          <w:rFonts w:ascii="Times New Roman" w:hAnsi="Times New Roman" w:cs="Times New Roman"/>
        </w:rPr>
        <w:t>nhiệt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độ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từ</w:t>
      </w:r>
      <w:proofErr w:type="spellEnd"/>
      <w:r w:rsidRPr="00534003">
        <w:rPr>
          <w:rFonts w:ascii="Times New Roman" w:hAnsi="Times New Roman" w:cs="Times New Roman"/>
        </w:rPr>
        <w:t xml:space="preserve"> + 15 ° C </w:t>
      </w:r>
      <w:proofErr w:type="spellStart"/>
      <w:r w:rsidRPr="00534003">
        <w:rPr>
          <w:rFonts w:ascii="Times New Roman" w:hAnsi="Times New Roman" w:cs="Times New Roman"/>
        </w:rPr>
        <w:t>đế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+ 25 ° C. </w:t>
      </w:r>
      <w:proofErr w:type="spellStart"/>
      <w:r>
        <w:rPr>
          <w:rFonts w:ascii="Times New Roman" w:hAnsi="Times New Roman" w:cs="Times New Roman"/>
        </w:rPr>
        <w:t>Đậy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nắp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và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để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yên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trong</w:t>
      </w:r>
      <w:proofErr w:type="spellEnd"/>
      <w:r w:rsidRPr="00534003">
        <w:rPr>
          <w:rFonts w:ascii="Times New Roman" w:hAnsi="Times New Roman" w:cs="Times New Roman"/>
        </w:rPr>
        <w:t xml:space="preserve"> 30 </w:t>
      </w:r>
      <w:proofErr w:type="spellStart"/>
      <w:r w:rsidRPr="00534003">
        <w:rPr>
          <w:rFonts w:ascii="Times New Roman" w:hAnsi="Times New Roman" w:cs="Times New Roman"/>
        </w:rPr>
        <w:t>phút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trước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khi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sử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dụng</w:t>
      </w:r>
      <w:proofErr w:type="spellEnd"/>
      <w:r w:rsidRPr="005340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vi-VN"/>
        </w:rPr>
        <w:t xml:space="preserve">Xoáy lọ </w:t>
      </w:r>
      <w:proofErr w:type="spellStart"/>
      <w:r w:rsidRPr="00534003">
        <w:rPr>
          <w:rFonts w:ascii="Times New Roman" w:hAnsi="Times New Roman" w:cs="Times New Roman"/>
        </w:rPr>
        <w:t>nhẹ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nhàng</w:t>
      </w:r>
      <w:proofErr w:type="spellEnd"/>
      <w:r>
        <w:rPr>
          <w:rFonts w:ascii="Times New Roman" w:hAnsi="Times New Roman" w:cs="Times New Roman"/>
          <w:lang w:val="vi-VN"/>
        </w:rPr>
        <w:t xml:space="preserve"> để đảm bảo mẫu được tan hết hoàn toàn</w:t>
      </w:r>
      <w:r w:rsidRPr="0053400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34003">
        <w:rPr>
          <w:rFonts w:ascii="Times New Roman" w:hAnsi="Times New Roman" w:cs="Times New Roman"/>
        </w:rPr>
        <w:t>Tránh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vi-VN"/>
        </w:rPr>
        <w:t>tạo bọt.</w:t>
      </w:r>
      <w:proofErr w:type="gramEnd"/>
      <w:r>
        <w:rPr>
          <w:rFonts w:ascii="Times New Roman" w:hAnsi="Times New Roman" w:cs="Times New Roman"/>
          <w:lang w:val="vi-VN"/>
        </w:rPr>
        <w:t xml:space="preserve"> Không được lắc.</w:t>
      </w:r>
    </w:p>
    <w:p w:rsid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 w:rsidRPr="00534003">
        <w:rPr>
          <w:rFonts w:ascii="Times New Roman" w:hAnsi="Times New Roman" w:cs="Times New Roman"/>
        </w:rPr>
        <w:t xml:space="preserve">2. </w:t>
      </w:r>
      <w:proofErr w:type="spellStart"/>
      <w:r w:rsidRPr="00534003">
        <w:rPr>
          <w:rFonts w:ascii="Times New Roman" w:hAnsi="Times New Roman" w:cs="Times New Roman"/>
        </w:rPr>
        <w:t>Xem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phần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r w:rsidR="00BA7324">
        <w:rPr>
          <w:rFonts w:ascii="Times New Roman" w:hAnsi="Times New Roman" w:cs="Times New Roman"/>
          <w:lang w:val="vi-VN"/>
        </w:rPr>
        <w:t>điều khiển ứng dụng của máy xét nghiệm.</w:t>
      </w:r>
    </w:p>
    <w:p w:rsidR="007468FB" w:rsidRPr="00BA7324" w:rsidRDefault="007468FB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3. Mẫu sau khi hoàn nguyên phải được bảo quản trong tủ lạnh. Làm đều mẫu trước khi sử dụ</w:t>
      </w:r>
      <w:r w:rsidR="00A829D4">
        <w:rPr>
          <w:rFonts w:ascii="Times New Roman" w:hAnsi="Times New Roman" w:cs="Times New Roman"/>
          <w:lang w:val="vi-VN"/>
        </w:rPr>
        <w:t>ng lại.</w:t>
      </w:r>
      <w:r>
        <w:rPr>
          <w:rFonts w:ascii="Times New Roman" w:hAnsi="Times New Roman" w:cs="Times New Roman"/>
          <w:lang w:val="vi-VN"/>
        </w:rPr>
        <w:t xml:space="preserve">  </w:t>
      </w:r>
    </w:p>
    <w:p w:rsidR="00534003" w:rsidRPr="00C57DCD" w:rsidRDefault="00534003" w:rsidP="007468FB">
      <w:pPr>
        <w:pStyle w:val="BodyText"/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C57DCD" w:rsidRPr="00ED68CA" w:rsidRDefault="0046281B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VẬT</w:t>
      </w:r>
      <w:r w:rsidR="00C57DCD">
        <w:rPr>
          <w:rFonts w:ascii="Times New Roman" w:hAnsi="Times New Roman" w:cs="Times New Roman"/>
          <w:lang w:val="vi-VN"/>
        </w:rPr>
        <w:t xml:space="preserve"> LIỆU CUNG CẤP</w:t>
      </w:r>
    </w:p>
    <w:p w:rsidR="00C57DCD" w:rsidRPr="008307B7" w:rsidRDefault="00C57DCD" w:rsidP="00C57DCD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 xml:space="preserve">Nội kiểm </w:t>
      </w:r>
      <w:r w:rsidR="0026199E">
        <w:rPr>
          <w:rFonts w:ascii="Times New Roman" w:hAnsi="Times New Roman" w:cs="Times New Roman"/>
          <w:lang w:val="vi-VN"/>
        </w:rPr>
        <w:t>Sinh hóa</w:t>
      </w:r>
      <w:r>
        <w:rPr>
          <w:rFonts w:ascii="Times New Roman" w:hAnsi="Times New Roman" w:cs="Times New Roman"/>
          <w:lang w:val="vi-VN"/>
        </w:rPr>
        <w:t xml:space="preserve">- </w:t>
      </w:r>
      <w:r w:rsidRPr="008307B7">
        <w:rPr>
          <w:rFonts w:ascii="Times New Roman" w:hAnsi="Times New Roman" w:cs="Times New Roman"/>
          <w:lang w:val="vi-VN"/>
        </w:rPr>
        <w:t>mứ</w:t>
      </w:r>
      <w:r w:rsidR="00CD47C1" w:rsidRPr="008307B7">
        <w:rPr>
          <w:rFonts w:ascii="Times New Roman" w:hAnsi="Times New Roman" w:cs="Times New Roman"/>
          <w:lang w:val="vi-VN"/>
        </w:rPr>
        <w:t xml:space="preserve">c </w:t>
      </w:r>
      <w:r w:rsidRPr="008307B7">
        <w:rPr>
          <w:rFonts w:ascii="Times New Roman" w:hAnsi="Times New Roman" w:cs="Times New Roman"/>
          <w:spacing w:val="-1"/>
        </w:rPr>
        <w:t xml:space="preserve"> </w:t>
      </w:r>
      <w:r w:rsidRPr="008307B7">
        <w:rPr>
          <w:rFonts w:ascii="Times New Roman" w:hAnsi="Times New Roman" w:cs="Times New Roman"/>
        </w:rPr>
        <w:t>2</w:t>
      </w:r>
      <w:r w:rsidR="0049550B" w:rsidRPr="008307B7">
        <w:rPr>
          <w:rFonts w:ascii="Times New Roman" w:hAnsi="Times New Roman" w:cs="Times New Roman"/>
          <w:lang w:val="vi-VN"/>
        </w:rPr>
        <w:t xml:space="preserve"> </w:t>
      </w:r>
      <w:r w:rsidR="00303466" w:rsidRPr="008307B7">
        <w:rPr>
          <w:rFonts w:ascii="Times New Roman" w:hAnsi="Times New Roman" w:cs="Times New Roman"/>
        </w:rPr>
        <w:t>(</w:t>
      </w:r>
      <w:r w:rsidR="00303466" w:rsidRPr="008307B7">
        <w:rPr>
          <w:rFonts w:ascii="Times New Roman" w:hAnsi="Times New Roman" w:cs="Times New Roman"/>
          <w:lang w:val="vi-VN"/>
        </w:rPr>
        <w:t>Không cung cấp giá trị xác lập)</w:t>
      </w:r>
      <w:r w:rsidRPr="008307B7">
        <w:rPr>
          <w:rFonts w:ascii="Times New Roman" w:hAnsi="Times New Roman" w:cs="Times New Roman"/>
        </w:rPr>
        <w:tab/>
      </w:r>
      <w:r w:rsidR="00CD47C1" w:rsidRPr="008307B7">
        <w:rPr>
          <w:rFonts w:ascii="Times New Roman" w:hAnsi="Times New Roman" w:cs="Times New Roman"/>
        </w:rPr>
        <w:tab/>
      </w:r>
      <w:r w:rsidR="0026199E" w:rsidRPr="008307B7">
        <w:rPr>
          <w:rFonts w:ascii="Times New Roman" w:hAnsi="Times New Roman" w:cs="Times New Roman"/>
          <w:lang w:val="vi-VN"/>
        </w:rPr>
        <w:t>20</w:t>
      </w:r>
      <w:r w:rsidR="0026199E" w:rsidRPr="008307B7">
        <w:rPr>
          <w:rFonts w:ascii="Times New Roman" w:hAnsi="Times New Roman" w:cs="Times New Roman"/>
        </w:rPr>
        <w:t xml:space="preserve"> x </w:t>
      </w:r>
      <w:r w:rsidR="0026199E" w:rsidRPr="008307B7">
        <w:rPr>
          <w:rFonts w:ascii="Times New Roman" w:hAnsi="Times New Roman" w:cs="Times New Roman"/>
          <w:lang w:val="vi-VN"/>
        </w:rPr>
        <w:t>5</w:t>
      </w:r>
      <w:r w:rsidRPr="008307B7">
        <w:rPr>
          <w:rFonts w:ascii="Times New Roman" w:hAnsi="Times New Roman" w:cs="Times New Roman"/>
        </w:rPr>
        <w:t xml:space="preserve"> ml</w:t>
      </w:r>
    </w:p>
    <w:p w:rsidR="00303466" w:rsidRPr="008307B7" w:rsidRDefault="0049550B" w:rsidP="00303466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 w:rsidRPr="008307B7">
        <w:rPr>
          <w:rFonts w:ascii="Times New Roman" w:hAnsi="Times New Roman" w:cs="Times New Roman"/>
          <w:lang w:val="vi-VN"/>
        </w:rPr>
        <w:t xml:space="preserve">Nội kiểm Sinh hóa- mức </w:t>
      </w:r>
      <w:r w:rsidRPr="008307B7">
        <w:rPr>
          <w:rFonts w:ascii="Times New Roman" w:hAnsi="Times New Roman" w:cs="Times New Roman"/>
          <w:spacing w:val="-1"/>
        </w:rPr>
        <w:t xml:space="preserve"> </w:t>
      </w:r>
      <w:r w:rsidR="00303466" w:rsidRPr="008307B7">
        <w:rPr>
          <w:rFonts w:ascii="Times New Roman" w:hAnsi="Times New Roman" w:cs="Times New Roman"/>
          <w:lang w:val="vi-VN"/>
        </w:rPr>
        <w:t>3</w:t>
      </w:r>
      <w:r w:rsidRPr="008307B7">
        <w:rPr>
          <w:rFonts w:ascii="Times New Roman" w:hAnsi="Times New Roman" w:cs="Times New Roman"/>
          <w:lang w:val="vi-VN"/>
        </w:rPr>
        <w:t xml:space="preserve"> </w:t>
      </w:r>
      <w:r w:rsidR="00303466" w:rsidRPr="008307B7">
        <w:rPr>
          <w:rFonts w:ascii="Times New Roman" w:hAnsi="Times New Roman" w:cs="Times New Roman"/>
        </w:rPr>
        <w:t>(</w:t>
      </w:r>
      <w:r w:rsidR="00303466" w:rsidRPr="008307B7">
        <w:rPr>
          <w:rFonts w:ascii="Times New Roman" w:hAnsi="Times New Roman" w:cs="Times New Roman"/>
          <w:lang w:val="vi-VN"/>
        </w:rPr>
        <w:t>Không cung cấp giá trị xác lập)</w:t>
      </w:r>
      <w:r w:rsidR="00303466" w:rsidRPr="008307B7">
        <w:rPr>
          <w:rFonts w:ascii="Times New Roman" w:hAnsi="Times New Roman" w:cs="Times New Roman"/>
          <w:lang w:val="vi-VN"/>
        </w:rPr>
        <w:tab/>
      </w:r>
      <w:r w:rsidR="00303466" w:rsidRPr="008307B7">
        <w:rPr>
          <w:rFonts w:ascii="Times New Roman" w:hAnsi="Times New Roman" w:cs="Times New Roman"/>
          <w:lang w:val="vi-VN"/>
        </w:rPr>
        <w:tab/>
      </w:r>
      <w:r w:rsidR="00303466" w:rsidRPr="008307B7">
        <w:rPr>
          <w:rFonts w:ascii="Times New Roman" w:hAnsi="Times New Roman" w:cs="Times New Roman"/>
          <w:lang w:val="vi-VN"/>
        </w:rPr>
        <w:t>20</w:t>
      </w:r>
      <w:r w:rsidR="00303466" w:rsidRPr="008307B7">
        <w:rPr>
          <w:rFonts w:ascii="Times New Roman" w:hAnsi="Times New Roman" w:cs="Times New Roman"/>
        </w:rPr>
        <w:t xml:space="preserve"> x </w:t>
      </w:r>
      <w:r w:rsidR="00303466" w:rsidRPr="008307B7">
        <w:rPr>
          <w:rFonts w:ascii="Times New Roman" w:hAnsi="Times New Roman" w:cs="Times New Roman"/>
          <w:lang w:val="vi-VN"/>
        </w:rPr>
        <w:t>5</w:t>
      </w:r>
      <w:r w:rsidR="00303466" w:rsidRPr="008307B7">
        <w:rPr>
          <w:rFonts w:ascii="Times New Roman" w:hAnsi="Times New Roman" w:cs="Times New Roman"/>
        </w:rPr>
        <w:t xml:space="preserve"> ml</w:t>
      </w:r>
    </w:p>
    <w:p w:rsidR="00C57DCD" w:rsidRPr="00C57DCD" w:rsidRDefault="00C57DCD" w:rsidP="00303466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C57DCD" w:rsidRPr="00ED68CA" w:rsidRDefault="00C57DCD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DỤNG CỤ YÊU CẦU</w:t>
      </w:r>
    </w:p>
    <w:p w:rsidR="00C57DCD" w:rsidRDefault="00C57DCD" w:rsidP="00C57DCD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P</w:t>
      </w:r>
      <w:proofErr w:type="spellStart"/>
      <w:r w:rsidRPr="00726CC3">
        <w:rPr>
          <w:rFonts w:ascii="Times New Roman" w:hAnsi="Times New Roman" w:cs="Times New Roman"/>
        </w:rPr>
        <w:t>ipette</w:t>
      </w:r>
      <w:proofErr w:type="spellEnd"/>
      <w:r>
        <w:rPr>
          <w:rFonts w:ascii="Times New Roman" w:hAnsi="Times New Roman" w:cs="Times New Roman"/>
          <w:lang w:val="vi-VN"/>
        </w:rPr>
        <w:t xml:space="preserve"> thể tích</w:t>
      </w:r>
    </w:p>
    <w:p w:rsidR="00444F18" w:rsidRPr="00444F18" w:rsidRDefault="00444F18" w:rsidP="00C57DCD">
      <w:pPr>
        <w:pStyle w:val="BodyText"/>
        <w:spacing w:before="39"/>
        <w:ind w:left="109"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444F18" w:rsidRPr="00444F18" w:rsidRDefault="00444F18" w:rsidP="00C57DCD">
      <w:pPr>
        <w:pStyle w:val="BodyText"/>
        <w:spacing w:before="39"/>
        <w:ind w:left="109" w:right="244"/>
        <w:rPr>
          <w:rFonts w:ascii="Times New Roman" w:hAnsi="Times New Roman" w:cs="Times New Roman"/>
          <w:b/>
          <w:lang w:val="vi-VN"/>
        </w:rPr>
      </w:pPr>
      <w:r w:rsidRPr="00444F18">
        <w:rPr>
          <w:rFonts w:ascii="Times New Roman" w:hAnsi="Times New Roman" w:cs="Times New Roman"/>
          <w:b/>
          <w:lang w:val="vi-VN"/>
        </w:rPr>
        <w:t>CÁC THÔNG SỐ CUNG CẤP</w:t>
      </w:r>
      <w:bookmarkStart w:id="0" w:name="_GoBack"/>
      <w:bookmarkEnd w:id="0"/>
    </w:p>
    <w:p w:rsidR="00444F18" w:rsidRPr="00444F18" w:rsidRDefault="00444F18" w:rsidP="00444F18">
      <w:pPr>
        <w:rPr>
          <w:rFonts w:ascii="Times New Roman" w:eastAsia="Gill Sans MT" w:hAnsi="Times New Roman" w:cs="Times New Roman"/>
          <w:sz w:val="18"/>
          <w:szCs w:val="18"/>
          <w:lang w:val="vi-VN"/>
        </w:rPr>
      </w:pPr>
      <w:r w:rsidRPr="00444F18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Alpha-HBDH; Acid Phosphatase (Prostatic); Acid Phosphatase (Total); Albumin; Alkaline Phosphatase; Alpha-1-Acid Glycoprotein; Alpha-1-Antitrypsin; Alpha-fetoprotein; ALT (GPT); Amylase Pancreatic; Amylase Total; Apolipoprotein A-1; Apolipoprotein B; AST (GOT); Bicarbonate; Bile Acids; Bilirubin Direct; Bilirubin Total; C-Reactive Protein; Caeruloplasmin; Calcium; Carbamazepine; Carcinoembryonic Antigen (CEA); Chloride; Cholesterol; Cholinesterase; CK Total; Complement C3; Complement C4; Copper;  Cortisol; Creatinine; D-3-Hydroxybutyrate; Digoxin; Ferritin; Folate; Free T3; Free Thyroxine (FT4); Gentamicin; Gamma-GT; GLDH;  Glucose; Haptoglobin; HDL Cholesterol; Human Chorionic Gonadotrophin; Immunoglobulin A; Immunoglobulin E; Immunoglobulin G; Immunoglobulin M; Iron; Lactate; LAP; LD (LDH); Lipase; Lithium; Magnesium; Myoglobin; NEFA; Osmolality; Paracetamol; Phenobarbitone; Phenytoin; Phosphate Inorganic; </w:t>
      </w:r>
      <w:r w:rsidRPr="00444F18">
        <w:rPr>
          <w:rFonts w:ascii="Times New Roman" w:eastAsia="Gill Sans MT" w:hAnsi="Times New Roman" w:cs="Times New Roman"/>
          <w:sz w:val="18"/>
          <w:szCs w:val="18"/>
          <w:lang w:val="vi-VN"/>
        </w:rPr>
        <w:lastRenderedPageBreak/>
        <w:t xml:space="preserve">Potassium; Prealbumin; Prolactin; Protein Total; PSA Total; Salicylate; Sodium; Theophylline; Thyroid Stimulating Hormone; Thyroxine (T4); TIBC; Tobramycin; Transferrin; Triglycerides; Triiodothyronine (T3); Troponin I; UIBC; Urea; Uric Acid (Urate); Valproic Acid; Vancomycin; Vitamin B12; Zinc. </w:t>
      </w:r>
    </w:p>
    <w:p w:rsidR="00444F18" w:rsidRDefault="008C5DD6" w:rsidP="00C57DCD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Các g</w:t>
      </w:r>
      <w:r w:rsidR="00444F18">
        <w:rPr>
          <w:rFonts w:ascii="Times New Roman" w:hAnsi="Times New Roman" w:cs="Times New Roman"/>
          <w:lang w:val="vi-VN"/>
        </w:rPr>
        <w:t xml:space="preserve">iá trị </w:t>
      </w:r>
      <w:r w:rsidR="00B16B44">
        <w:rPr>
          <w:rFonts w:ascii="Times New Roman" w:hAnsi="Times New Roman" w:cs="Times New Roman"/>
          <w:lang w:val="vi-VN"/>
        </w:rPr>
        <w:t xml:space="preserve">tiêu biểu của Nội kiểm này có thể được lấy tại </w:t>
      </w:r>
      <w:r w:rsidR="00B16B44" w:rsidRPr="00B16B44">
        <w:rPr>
          <w:rFonts w:ascii="Times New Roman" w:hAnsi="Times New Roman" w:cs="Times New Roman"/>
          <w:lang w:val="vi-VN"/>
        </w:rPr>
        <w:t>www.Randox.com</w:t>
      </w:r>
    </w:p>
    <w:p w:rsidR="00950CE2" w:rsidRPr="00C57DCD" w:rsidRDefault="00B16B44" w:rsidP="00726CC3">
      <w:pPr>
        <w:ind w:right="244"/>
        <w:rPr>
          <w:rFonts w:ascii="Times New Roman" w:hAnsi="Times New Roman" w:cs="Times New Roman"/>
          <w:sz w:val="10"/>
          <w:szCs w:val="10"/>
          <w:lang w:val="vi-VN"/>
        </w:rPr>
      </w:pPr>
      <w:r>
        <w:rPr>
          <w:rFonts w:ascii="Times New Roman" w:hAnsi="Times New Roman" w:cs="Times New Roman"/>
          <w:sz w:val="10"/>
          <w:szCs w:val="10"/>
          <w:lang w:val="vi-VN"/>
        </w:rPr>
        <w:t xml:space="preserve"> </w:t>
      </w:r>
    </w:p>
    <w:p w:rsidR="005013E2" w:rsidRPr="008A2A8B" w:rsidRDefault="005013E2" w:rsidP="00444F18">
      <w:pPr>
        <w:pStyle w:val="BodyText"/>
        <w:spacing w:before="39"/>
        <w:ind w:right="244"/>
        <w:rPr>
          <w:rFonts w:ascii="Times New Roman" w:hAnsi="Times New Roman" w:cs="Times New Roman"/>
          <w:lang w:val="vi-VN"/>
        </w:rPr>
      </w:pPr>
    </w:p>
    <w:sectPr w:rsidR="005013E2" w:rsidRPr="008A2A8B" w:rsidSect="00D43866">
      <w:footerReference w:type="default" r:id="rId9"/>
      <w:pgSz w:w="11910" w:h="16840"/>
      <w:pgMar w:top="284" w:right="561" w:bottom="1140" w:left="902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6A" w:rsidRDefault="000C0E6A">
      <w:r>
        <w:separator/>
      </w:r>
    </w:p>
  </w:endnote>
  <w:endnote w:type="continuationSeparator" w:id="0">
    <w:p w:rsidR="000C0E6A" w:rsidRDefault="000C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6" w:rsidRDefault="008307B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2pt;margin-top:795.55pt;width:400.15pt;height:34.45pt;z-index:-60400;mso-position-horizontal-relative:page;mso-position-vertical-relative:page" filled="f" stroked="f">
          <v:textbox style="mso-next-textbox:#_x0000_s2050" inset="0,0,0,0">
            <w:txbxContent>
              <w:p w:rsidR="00273046" w:rsidRDefault="00273046">
                <w:pPr>
                  <w:spacing w:before="4" w:line="302" w:lineRule="auto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Randox</w:t>
                </w:r>
                <w:proofErr w:type="spellEnd"/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Laboratories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Ltd.,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55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Diamond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Road,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w w:val="105"/>
                    <w:sz w:val="16"/>
                  </w:rPr>
                  <w:t>Crumlin</w:t>
                </w:r>
                <w:proofErr w:type="spellEnd"/>
                <w:r>
                  <w:rPr>
                    <w:w w:val="105"/>
                    <w:sz w:val="16"/>
                  </w:rPr>
                  <w:t>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County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Antrim,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BT29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4QY,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United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Kingdom Tel: +44 (0) 28 9442 2413 Fax: +44 (0) 28 9445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2912</w:t>
                </w:r>
              </w:p>
              <w:p w:rsidR="00273046" w:rsidRDefault="0027304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Email: </w:t>
                </w:r>
                <w:hyperlink r:id="rId1">
                  <w:r>
                    <w:rPr>
                      <w:w w:val="105"/>
                      <w:sz w:val="16"/>
                    </w:rPr>
                    <w:t>applications@randox.com</w:t>
                  </w:r>
                </w:hyperlink>
                <w:r>
                  <w:rPr>
                    <w:w w:val="105"/>
                    <w:sz w:val="16"/>
                  </w:rPr>
                  <w:t xml:space="preserve"> Website: </w:t>
                </w:r>
                <w:hyperlink r:id="rId2">
                  <w:r>
                    <w:rPr>
                      <w:w w:val="105"/>
                      <w:sz w:val="16"/>
                    </w:rPr>
                    <w:t>www.randox.com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.3pt;margin-top:781pt;width:459.4pt;height:10.35pt;z-index:-60424;mso-position-horizontal-relative:page;mso-position-vertical-relative:page" filled="f" stroked="f">
          <v:textbox style="mso-next-textbox:#_x0000_s2051" inset="0,0,0,0">
            <w:txbxContent>
              <w:p w:rsidR="00273046" w:rsidRDefault="00273046">
                <w:pPr>
                  <w:tabs>
                    <w:tab w:val="left" w:pos="9072"/>
                  </w:tabs>
                  <w:spacing w:before="4"/>
                  <w:ind w:left="20"/>
                  <w:rPr>
                    <w:sz w:val="16"/>
                  </w:rPr>
                </w:pPr>
                <w:r>
                  <w:rPr>
                    <w:rFonts w:ascii="Times New Roman"/>
                    <w:w w:val="103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  <w:r>
                  <w:rPr>
                    <w:w w:val="105"/>
                    <w:sz w:val="16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6A" w:rsidRDefault="000C0E6A">
      <w:r>
        <w:separator/>
      </w:r>
    </w:p>
  </w:footnote>
  <w:footnote w:type="continuationSeparator" w:id="0">
    <w:p w:rsidR="000C0E6A" w:rsidRDefault="000C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8BE"/>
    <w:multiLevelType w:val="hybridMultilevel"/>
    <w:tmpl w:val="74927646"/>
    <w:lvl w:ilvl="0" w:tplc="EC6A6532">
      <w:start w:val="1"/>
      <w:numFmt w:val="decimal"/>
      <w:lvlText w:val="%1."/>
      <w:lvlJc w:val="left"/>
      <w:pPr>
        <w:ind w:left="393" w:hanging="285"/>
        <w:jc w:val="left"/>
      </w:pPr>
      <w:rPr>
        <w:rFonts w:ascii="Gill Sans MT" w:eastAsia="Gill Sans MT" w:hAnsi="Gill Sans MT" w:cs="Gill Sans MT" w:hint="default"/>
        <w:spacing w:val="-1"/>
        <w:w w:val="100"/>
        <w:sz w:val="18"/>
        <w:szCs w:val="18"/>
      </w:rPr>
    </w:lvl>
    <w:lvl w:ilvl="1" w:tplc="CD584A9C">
      <w:numFmt w:val="bullet"/>
      <w:lvlText w:val="•"/>
      <w:lvlJc w:val="left"/>
      <w:pPr>
        <w:ind w:left="9220" w:hanging="285"/>
      </w:pPr>
      <w:rPr>
        <w:rFonts w:hint="default"/>
      </w:rPr>
    </w:lvl>
    <w:lvl w:ilvl="2" w:tplc="9DE85600">
      <w:numFmt w:val="bullet"/>
      <w:lvlText w:val="•"/>
      <w:lvlJc w:val="left"/>
      <w:pPr>
        <w:ind w:left="9349" w:hanging="285"/>
      </w:pPr>
      <w:rPr>
        <w:rFonts w:hint="default"/>
      </w:rPr>
    </w:lvl>
    <w:lvl w:ilvl="3" w:tplc="B532CB6A">
      <w:numFmt w:val="bullet"/>
      <w:lvlText w:val="•"/>
      <w:lvlJc w:val="left"/>
      <w:pPr>
        <w:ind w:left="9479" w:hanging="285"/>
      </w:pPr>
      <w:rPr>
        <w:rFonts w:hint="default"/>
      </w:rPr>
    </w:lvl>
    <w:lvl w:ilvl="4" w:tplc="32463598">
      <w:numFmt w:val="bullet"/>
      <w:lvlText w:val="•"/>
      <w:lvlJc w:val="left"/>
      <w:pPr>
        <w:ind w:left="9608" w:hanging="285"/>
      </w:pPr>
      <w:rPr>
        <w:rFonts w:hint="default"/>
      </w:rPr>
    </w:lvl>
    <w:lvl w:ilvl="5" w:tplc="747E7D14">
      <w:numFmt w:val="bullet"/>
      <w:lvlText w:val="•"/>
      <w:lvlJc w:val="left"/>
      <w:pPr>
        <w:ind w:left="9738" w:hanging="285"/>
      </w:pPr>
      <w:rPr>
        <w:rFonts w:hint="default"/>
      </w:rPr>
    </w:lvl>
    <w:lvl w:ilvl="6" w:tplc="F2541212">
      <w:numFmt w:val="bullet"/>
      <w:lvlText w:val="•"/>
      <w:lvlJc w:val="left"/>
      <w:pPr>
        <w:ind w:left="9868" w:hanging="285"/>
      </w:pPr>
      <w:rPr>
        <w:rFonts w:hint="default"/>
      </w:rPr>
    </w:lvl>
    <w:lvl w:ilvl="7" w:tplc="C1F219A2">
      <w:numFmt w:val="bullet"/>
      <w:lvlText w:val="•"/>
      <w:lvlJc w:val="left"/>
      <w:pPr>
        <w:ind w:left="9997" w:hanging="285"/>
      </w:pPr>
      <w:rPr>
        <w:rFonts w:hint="default"/>
      </w:rPr>
    </w:lvl>
    <w:lvl w:ilvl="8" w:tplc="BFAEE92E">
      <w:numFmt w:val="bullet"/>
      <w:lvlText w:val="•"/>
      <w:lvlJc w:val="left"/>
      <w:pPr>
        <w:ind w:left="10127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0CE2"/>
    <w:rsid w:val="00067F30"/>
    <w:rsid w:val="000A349C"/>
    <w:rsid w:val="000C0E6A"/>
    <w:rsid w:val="0014473E"/>
    <w:rsid w:val="001D65DC"/>
    <w:rsid w:val="001E7CDB"/>
    <w:rsid w:val="001F2AD1"/>
    <w:rsid w:val="00236A30"/>
    <w:rsid w:val="0026199E"/>
    <w:rsid w:val="00273046"/>
    <w:rsid w:val="0028112F"/>
    <w:rsid w:val="002942C4"/>
    <w:rsid w:val="002A37BD"/>
    <w:rsid w:val="002B6EEC"/>
    <w:rsid w:val="002F6D23"/>
    <w:rsid w:val="00303466"/>
    <w:rsid w:val="00316BB1"/>
    <w:rsid w:val="0033758E"/>
    <w:rsid w:val="003621CA"/>
    <w:rsid w:val="0036655E"/>
    <w:rsid w:val="00366F95"/>
    <w:rsid w:val="00391757"/>
    <w:rsid w:val="003936FD"/>
    <w:rsid w:val="003B350F"/>
    <w:rsid w:val="00413BF6"/>
    <w:rsid w:val="004167DB"/>
    <w:rsid w:val="00444F18"/>
    <w:rsid w:val="004505AE"/>
    <w:rsid w:val="0046281B"/>
    <w:rsid w:val="0048021C"/>
    <w:rsid w:val="00493B93"/>
    <w:rsid w:val="0049550B"/>
    <w:rsid w:val="00497739"/>
    <w:rsid w:val="004B0C3D"/>
    <w:rsid w:val="004C53C3"/>
    <w:rsid w:val="005013E2"/>
    <w:rsid w:val="00534003"/>
    <w:rsid w:val="005F3841"/>
    <w:rsid w:val="006246C3"/>
    <w:rsid w:val="00635CDB"/>
    <w:rsid w:val="00691B42"/>
    <w:rsid w:val="00726CC3"/>
    <w:rsid w:val="0074033A"/>
    <w:rsid w:val="007468FB"/>
    <w:rsid w:val="0079766F"/>
    <w:rsid w:val="007B6D7F"/>
    <w:rsid w:val="007D5890"/>
    <w:rsid w:val="007E7E86"/>
    <w:rsid w:val="008307B7"/>
    <w:rsid w:val="00834DA7"/>
    <w:rsid w:val="00873C44"/>
    <w:rsid w:val="008A2A8B"/>
    <w:rsid w:val="008B717D"/>
    <w:rsid w:val="008C5DD6"/>
    <w:rsid w:val="0090707F"/>
    <w:rsid w:val="00950CE2"/>
    <w:rsid w:val="00981668"/>
    <w:rsid w:val="0098458F"/>
    <w:rsid w:val="009A3B6B"/>
    <w:rsid w:val="00A34073"/>
    <w:rsid w:val="00A829D4"/>
    <w:rsid w:val="00AE00FF"/>
    <w:rsid w:val="00AF11CF"/>
    <w:rsid w:val="00AF47FD"/>
    <w:rsid w:val="00B07EDA"/>
    <w:rsid w:val="00B16B44"/>
    <w:rsid w:val="00B208DF"/>
    <w:rsid w:val="00B323DC"/>
    <w:rsid w:val="00B37118"/>
    <w:rsid w:val="00B77946"/>
    <w:rsid w:val="00B9500E"/>
    <w:rsid w:val="00BA7324"/>
    <w:rsid w:val="00BB13BF"/>
    <w:rsid w:val="00BB162B"/>
    <w:rsid w:val="00BB4566"/>
    <w:rsid w:val="00BC06A4"/>
    <w:rsid w:val="00BC1B54"/>
    <w:rsid w:val="00BE266A"/>
    <w:rsid w:val="00BF413E"/>
    <w:rsid w:val="00BF7731"/>
    <w:rsid w:val="00C42E6B"/>
    <w:rsid w:val="00C57DCD"/>
    <w:rsid w:val="00C80960"/>
    <w:rsid w:val="00C93485"/>
    <w:rsid w:val="00CA1801"/>
    <w:rsid w:val="00CD47C1"/>
    <w:rsid w:val="00CE4298"/>
    <w:rsid w:val="00D07B96"/>
    <w:rsid w:val="00D43866"/>
    <w:rsid w:val="00DA281B"/>
    <w:rsid w:val="00DD3D58"/>
    <w:rsid w:val="00DD7154"/>
    <w:rsid w:val="00E2318F"/>
    <w:rsid w:val="00E2620A"/>
    <w:rsid w:val="00E4425C"/>
    <w:rsid w:val="00E45EB4"/>
    <w:rsid w:val="00E81975"/>
    <w:rsid w:val="00E934A3"/>
    <w:rsid w:val="00EA1891"/>
    <w:rsid w:val="00ED68CA"/>
    <w:rsid w:val="00ED7A7A"/>
    <w:rsid w:val="00ED7AE2"/>
    <w:rsid w:val="00F022E5"/>
    <w:rsid w:val="00F62D7E"/>
    <w:rsid w:val="00F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5"/>
      <w:outlineLvl w:val="0"/>
    </w:pPr>
    <w:rPr>
      <w:rFonts w:ascii="Lucida Sans" w:eastAsia="Lucida Sans" w:hAnsi="Lucida Sans" w:cs="Lucida Sans"/>
      <w:sz w:val="55"/>
      <w:szCs w:val="55"/>
    </w:rPr>
  </w:style>
  <w:style w:type="paragraph" w:styleId="Heading2">
    <w:name w:val="heading 2"/>
    <w:basedOn w:val="Normal"/>
    <w:uiPriority w:val="1"/>
    <w:qFormat/>
    <w:pPr>
      <w:ind w:left="109" w:right="3386"/>
      <w:outlineLvl w:val="1"/>
    </w:pPr>
    <w:rPr>
      <w:rFonts w:ascii="Gill Sans MT" w:eastAsia="Gill Sans MT" w:hAnsi="Gill Sans MT" w:cs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3" w:hanging="28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pPr>
      <w:spacing w:before="36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7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0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ndox.com/" TargetMode="External"/><Relationship Id="rId1" Type="http://schemas.openxmlformats.org/officeDocument/2006/relationships/hyperlink" Target="mailto:applications@rand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Wilson</dc:creator>
  <cp:lastModifiedBy>Windows User</cp:lastModifiedBy>
  <cp:revision>70</cp:revision>
  <dcterms:created xsi:type="dcterms:W3CDTF">2017-07-19T02:44:00Z</dcterms:created>
  <dcterms:modified xsi:type="dcterms:W3CDTF">2017-08-02T08:23:00Z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2017-07-19T00:00:00Z</vt:filetime>
  </property>
</Properties>
</file>